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7A5E6D" w14:textId="77777777" w:rsidR="00CC57D4" w:rsidRDefault="00F5677F" w:rsidP="00CC57D4">
      <w:r>
        <w:t xml:space="preserve">10 </w:t>
      </w:r>
      <w:r w:rsidR="00C6419B" w:rsidRPr="00C6263B">
        <w:t>June</w:t>
      </w:r>
      <w:r w:rsidR="00CC57D4" w:rsidRPr="00FB7CEB">
        <w:t xml:space="preserve"> 2020</w:t>
      </w:r>
    </w:p>
    <w:p w14:paraId="5E8563BF" w14:textId="77777777" w:rsidR="001E1814" w:rsidRDefault="001E1814" w:rsidP="001E1814">
      <w:pPr>
        <w:spacing w:after="0"/>
      </w:pPr>
    </w:p>
    <w:p w14:paraId="3E508E1F" w14:textId="77777777" w:rsidR="001E1814" w:rsidRDefault="00C6419B" w:rsidP="001E1814">
      <w:pPr>
        <w:spacing w:after="0"/>
      </w:pPr>
      <w:r>
        <w:t>Mr Grant Hehir</w:t>
      </w:r>
    </w:p>
    <w:p w14:paraId="33691F24" w14:textId="77777777" w:rsidR="00C6419B" w:rsidRDefault="00C6419B" w:rsidP="001E1814">
      <w:pPr>
        <w:spacing w:after="0"/>
      </w:pPr>
      <w:r>
        <w:t>Auditor General</w:t>
      </w:r>
    </w:p>
    <w:p w14:paraId="62DC86C9" w14:textId="77777777" w:rsidR="00C6419B" w:rsidRDefault="00C6419B" w:rsidP="001E1814">
      <w:pPr>
        <w:spacing w:after="0"/>
      </w:pPr>
      <w:r>
        <w:t>Australian National Audit Office</w:t>
      </w:r>
    </w:p>
    <w:p w14:paraId="412BBDA3" w14:textId="77777777" w:rsidR="00C6419B" w:rsidRDefault="00C6419B" w:rsidP="001E1814">
      <w:pPr>
        <w:spacing w:after="0"/>
      </w:pPr>
      <w:r>
        <w:t xml:space="preserve">GPO Box 707 </w:t>
      </w:r>
    </w:p>
    <w:p w14:paraId="4616F047" w14:textId="77777777" w:rsidR="002E6FBA" w:rsidRDefault="00C6419B" w:rsidP="001E1814">
      <w:pPr>
        <w:spacing w:after="0"/>
      </w:pPr>
      <w:proofErr w:type="gramStart"/>
      <w:r>
        <w:t>Canberra  ACT</w:t>
      </w:r>
      <w:proofErr w:type="gramEnd"/>
      <w:r>
        <w:t xml:space="preserve">  2600</w:t>
      </w:r>
    </w:p>
    <w:p w14:paraId="790CBA5E" w14:textId="77777777" w:rsidR="001E1814" w:rsidRDefault="001E1814" w:rsidP="001E1814"/>
    <w:p w14:paraId="78569B89" w14:textId="77777777" w:rsidR="002E6FBA" w:rsidRDefault="002E6FBA" w:rsidP="001E1814"/>
    <w:p w14:paraId="2D99CC7C" w14:textId="77777777" w:rsidR="001E1814" w:rsidRDefault="001E1814" w:rsidP="001E1814">
      <w:r>
        <w:t xml:space="preserve">Dear </w:t>
      </w:r>
      <w:r w:rsidR="001A7474">
        <w:t>Mr Hehir</w:t>
      </w:r>
    </w:p>
    <w:p w14:paraId="00467250" w14:textId="77777777" w:rsidR="00DD52B9" w:rsidRPr="0098148A" w:rsidRDefault="00DD52B9" w:rsidP="00DD52B9">
      <w:pPr>
        <w:spacing w:line="288" w:lineRule="auto"/>
        <w:rPr>
          <w:rFonts w:cstheme="minorHAnsi"/>
          <w:lang w:val="en-US"/>
        </w:rPr>
      </w:pPr>
      <w:r>
        <w:rPr>
          <w:rFonts w:cstheme="minorHAnsi"/>
          <w:lang w:val="en-US"/>
        </w:rPr>
        <w:t xml:space="preserve">Thank you for your correspondence of </w:t>
      </w:r>
      <w:r w:rsidRPr="00C6263B">
        <w:rPr>
          <w:rFonts w:cstheme="minorHAnsi"/>
          <w:lang w:val="en-US"/>
        </w:rPr>
        <w:t>14 May 2020</w:t>
      </w:r>
      <w:r>
        <w:rPr>
          <w:rFonts w:cstheme="minorHAnsi"/>
          <w:lang w:val="en-US"/>
        </w:rPr>
        <w:t xml:space="preserve"> and the opportunity to respond to the Australian National Audit Office’s (ANAO’s) proposed report on </w:t>
      </w:r>
      <w:r w:rsidRPr="00792CAD">
        <w:rPr>
          <w:rFonts w:cstheme="minorHAnsi"/>
          <w:i/>
          <w:iCs/>
          <w:lang w:val="en-US"/>
        </w:rPr>
        <w:t xml:space="preserve">Referrals, assessments and approvals of controlled actions under the Environment Protection and Biodiversity Conservation Act 1999 </w:t>
      </w:r>
      <w:r w:rsidRPr="00792CAD">
        <w:rPr>
          <w:rFonts w:cstheme="minorHAnsi"/>
          <w:lang w:val="en-US"/>
        </w:rPr>
        <w:t>(EPBC Act).</w:t>
      </w:r>
    </w:p>
    <w:p w14:paraId="299C228F" w14:textId="77777777" w:rsidR="00DD52B9" w:rsidRDefault="00DD52B9" w:rsidP="00DD52B9">
      <w:pPr>
        <w:spacing w:line="288" w:lineRule="auto"/>
        <w:rPr>
          <w:color w:val="000000" w:themeColor="text1"/>
          <w:lang w:val="en-US"/>
        </w:rPr>
      </w:pPr>
      <w:r w:rsidRPr="009F770A">
        <w:rPr>
          <w:color w:val="000000" w:themeColor="text1"/>
          <w:lang w:val="en-US"/>
        </w:rPr>
        <w:t xml:space="preserve">The EPBC Act is currently undergoing an independent statutory review led by Professor Graeme Samuel AC. The review will consider how the EPBC Act has been operating, and any changes needed for Australia to support ecologically sustainable development into the future. </w:t>
      </w:r>
      <w:r>
        <w:rPr>
          <w:color w:val="000000" w:themeColor="text1"/>
          <w:lang w:val="en-US"/>
        </w:rPr>
        <w:t xml:space="preserve">At a time when </w:t>
      </w:r>
      <w:r w:rsidRPr="00E76840">
        <w:rPr>
          <w:rFonts w:cstheme="minorHAnsi"/>
          <w:lang w:val="en-US"/>
        </w:rPr>
        <w:t xml:space="preserve">governments look </w:t>
      </w:r>
      <w:r>
        <w:rPr>
          <w:rFonts w:cstheme="minorHAnsi"/>
          <w:lang w:val="en-US"/>
        </w:rPr>
        <w:t xml:space="preserve">to navigate a path </w:t>
      </w:r>
      <w:r w:rsidRPr="00E76840">
        <w:rPr>
          <w:rFonts w:cstheme="minorHAnsi"/>
          <w:lang w:val="en-US"/>
        </w:rPr>
        <w:t xml:space="preserve">out </w:t>
      </w:r>
      <w:r>
        <w:rPr>
          <w:rFonts w:cstheme="minorHAnsi"/>
          <w:lang w:val="en-US"/>
        </w:rPr>
        <w:t>of</w:t>
      </w:r>
      <w:r w:rsidRPr="00E76840">
        <w:rPr>
          <w:rFonts w:cstheme="minorHAnsi"/>
          <w:lang w:val="en-US"/>
        </w:rPr>
        <w:t xml:space="preserve"> the COVID</w:t>
      </w:r>
      <w:r w:rsidR="001B0D1B">
        <w:rPr>
          <w:rFonts w:cstheme="minorHAnsi"/>
          <w:lang w:val="en-US"/>
        </w:rPr>
        <w:t>-</w:t>
      </w:r>
      <w:r w:rsidRPr="00E76840">
        <w:rPr>
          <w:rFonts w:cstheme="minorHAnsi"/>
          <w:lang w:val="en-US"/>
        </w:rPr>
        <w:t>19 crisis</w:t>
      </w:r>
      <w:r>
        <w:rPr>
          <w:rFonts w:cstheme="minorHAnsi"/>
          <w:lang w:val="en-US"/>
        </w:rPr>
        <w:t>, improvements to national environmental law will be more important than ever in rebuilding the economy and protecting the environment.</w:t>
      </w:r>
    </w:p>
    <w:p w14:paraId="65E683F7" w14:textId="005AAE95" w:rsidR="00DD52B9" w:rsidRDefault="00971F8D" w:rsidP="00DD52B9">
      <w:pPr>
        <w:spacing w:line="288" w:lineRule="auto"/>
        <w:rPr>
          <w:rFonts w:cstheme="minorHAnsi"/>
          <w:lang w:val="en-US"/>
        </w:rPr>
      </w:pPr>
      <w:r>
        <w:rPr>
          <w:color w:val="000000" w:themeColor="text1"/>
          <w:lang w:val="en-US"/>
        </w:rPr>
        <w:t xml:space="preserve">The EPBC Act </w:t>
      </w:r>
      <w:r w:rsidR="00DD52B9" w:rsidRPr="009F770A">
        <w:rPr>
          <w:color w:val="000000" w:themeColor="text1"/>
          <w:lang w:val="en-US"/>
        </w:rPr>
        <w:t xml:space="preserve">is complex and </w:t>
      </w:r>
      <w:r>
        <w:rPr>
          <w:color w:val="000000" w:themeColor="text1"/>
          <w:lang w:val="en-US"/>
        </w:rPr>
        <w:t xml:space="preserve">difficult </w:t>
      </w:r>
      <w:r w:rsidR="00DD52B9" w:rsidRPr="009F770A">
        <w:rPr>
          <w:color w:val="000000" w:themeColor="text1"/>
          <w:lang w:val="en-US"/>
        </w:rPr>
        <w:t>to administer</w:t>
      </w:r>
      <w:r>
        <w:rPr>
          <w:color w:val="000000" w:themeColor="text1"/>
          <w:lang w:val="en-US"/>
        </w:rPr>
        <w:t>,</w:t>
      </w:r>
      <w:r w:rsidR="00DD52B9">
        <w:rPr>
          <w:color w:val="000000" w:themeColor="text1"/>
          <w:lang w:val="en-US"/>
        </w:rPr>
        <w:t xml:space="preserve"> </w:t>
      </w:r>
      <w:r>
        <w:rPr>
          <w:color w:val="000000" w:themeColor="text1"/>
          <w:lang w:val="en-US"/>
        </w:rPr>
        <w:t>and many of the decision</w:t>
      </w:r>
      <w:r w:rsidR="00A24BAA">
        <w:rPr>
          <w:color w:val="000000" w:themeColor="text1"/>
          <w:lang w:val="en-US"/>
        </w:rPr>
        <w:t>s</w:t>
      </w:r>
      <w:r>
        <w:rPr>
          <w:color w:val="000000" w:themeColor="text1"/>
          <w:lang w:val="en-US"/>
        </w:rPr>
        <w:t xml:space="preserve"> made are contested. I</w:t>
      </w:r>
      <w:r w:rsidR="001B0D1B">
        <w:rPr>
          <w:color w:val="000000" w:themeColor="text1"/>
          <w:lang w:val="en-US"/>
        </w:rPr>
        <w:t xml:space="preserve">t is anticipated that </w:t>
      </w:r>
      <w:r w:rsidR="00DD52B9">
        <w:rPr>
          <w:color w:val="000000" w:themeColor="text1"/>
          <w:lang w:val="en-US"/>
        </w:rPr>
        <w:t xml:space="preserve">the review recommendations will result in significant changes to the </w:t>
      </w:r>
      <w:r w:rsidR="001B0D1B">
        <w:rPr>
          <w:color w:val="000000" w:themeColor="text1"/>
          <w:lang w:val="en-US"/>
        </w:rPr>
        <w:t xml:space="preserve">EPBC </w:t>
      </w:r>
      <w:r w:rsidR="00DD52B9">
        <w:rPr>
          <w:color w:val="000000" w:themeColor="text1"/>
          <w:lang w:val="en-US"/>
        </w:rPr>
        <w:t xml:space="preserve">Act. </w:t>
      </w:r>
      <w:r w:rsidR="00DD52B9">
        <w:rPr>
          <w:rFonts w:cstheme="minorHAnsi"/>
          <w:lang w:val="en-US"/>
        </w:rPr>
        <w:t>As noted in the ANAO’s report, the findings of the audit will help inform the review of the EPBC Act and I welcome the ANAO’s recommendations.</w:t>
      </w:r>
      <w:r w:rsidR="00DD52B9" w:rsidRPr="00B6249A">
        <w:rPr>
          <w:rFonts w:cstheme="minorHAnsi"/>
          <w:lang w:val="en-US"/>
        </w:rPr>
        <w:t xml:space="preserve"> </w:t>
      </w:r>
      <w:r w:rsidR="00DD52B9">
        <w:rPr>
          <w:rFonts w:cstheme="minorHAnsi"/>
          <w:lang w:val="en-US"/>
        </w:rPr>
        <w:t xml:space="preserve">It is clear that improvements are needed in the areas of governance and risk management for the administration of referrals, assessments and approvals under the </w:t>
      </w:r>
      <w:r w:rsidR="001B0D1B">
        <w:rPr>
          <w:rFonts w:cstheme="minorHAnsi"/>
          <w:lang w:val="en-US"/>
        </w:rPr>
        <w:t xml:space="preserve">EPBC </w:t>
      </w:r>
      <w:r w:rsidR="00DD52B9">
        <w:rPr>
          <w:rFonts w:cstheme="minorHAnsi"/>
          <w:lang w:val="en-US"/>
        </w:rPr>
        <w:t>Act. The Department agrees to implement the ANAO’s recommendations</w:t>
      </w:r>
      <w:r w:rsidR="00B660BB">
        <w:rPr>
          <w:rFonts w:cstheme="minorHAnsi"/>
          <w:lang w:val="en-US"/>
        </w:rPr>
        <w:t>, building on our current policies and practices,</w:t>
      </w:r>
      <w:r w:rsidR="00DD52B9">
        <w:rPr>
          <w:rFonts w:cstheme="minorHAnsi"/>
          <w:lang w:val="en-US"/>
        </w:rPr>
        <w:t xml:space="preserve"> to improve </w:t>
      </w:r>
      <w:r w:rsidR="00F166FE">
        <w:rPr>
          <w:rFonts w:cstheme="minorHAnsi"/>
          <w:lang w:val="en-US"/>
        </w:rPr>
        <w:t>our</w:t>
      </w:r>
      <w:r w:rsidR="00DD52B9">
        <w:rPr>
          <w:rFonts w:cstheme="minorHAnsi"/>
          <w:lang w:val="en-US"/>
        </w:rPr>
        <w:t xml:space="preserve"> efficiency and effectiveness in administering the </w:t>
      </w:r>
      <w:r w:rsidR="001B0D1B">
        <w:rPr>
          <w:rFonts w:cstheme="minorHAnsi"/>
          <w:lang w:val="en-US"/>
        </w:rPr>
        <w:t xml:space="preserve">EPBC </w:t>
      </w:r>
      <w:r w:rsidR="00DD52B9">
        <w:rPr>
          <w:rFonts w:cstheme="minorHAnsi"/>
          <w:lang w:val="en-US"/>
        </w:rPr>
        <w:t>Act.</w:t>
      </w:r>
    </w:p>
    <w:p w14:paraId="576195E9" w14:textId="6BA2037E" w:rsidR="00D17804" w:rsidRDefault="00D17804" w:rsidP="00DD52B9">
      <w:pPr>
        <w:spacing w:line="288" w:lineRule="auto"/>
        <w:rPr>
          <w:rFonts w:cstheme="minorHAnsi"/>
          <w:lang w:val="en-US"/>
        </w:rPr>
      </w:pPr>
      <w:r>
        <w:rPr>
          <w:rFonts w:cstheme="minorHAnsi"/>
          <w:lang w:val="en-US"/>
        </w:rPr>
        <w:t xml:space="preserve">Thank you for working with my Department regarding the concerns we have raised in relation to </w:t>
      </w:r>
      <w:r w:rsidR="0003068C">
        <w:rPr>
          <w:rFonts w:cstheme="minorHAnsi"/>
          <w:lang w:val="en-US"/>
        </w:rPr>
        <w:t xml:space="preserve">the </w:t>
      </w:r>
      <w:r>
        <w:rPr>
          <w:rFonts w:cstheme="minorHAnsi"/>
          <w:lang w:val="en-US"/>
        </w:rPr>
        <w:t xml:space="preserve">proposed audit report. </w:t>
      </w:r>
      <w:r w:rsidR="0003068C">
        <w:rPr>
          <w:rFonts w:cstheme="minorHAnsi"/>
          <w:lang w:val="en-US"/>
        </w:rPr>
        <w:t>We are grateful that you have listened to those issues we have raised and worked with us to ensure that the report</w:t>
      </w:r>
      <w:r>
        <w:rPr>
          <w:rFonts w:cstheme="minorHAnsi"/>
          <w:lang w:val="en-US"/>
        </w:rPr>
        <w:t xml:space="preserve"> </w:t>
      </w:r>
      <w:r w:rsidR="00B25E5E">
        <w:rPr>
          <w:rFonts w:cstheme="minorHAnsi"/>
          <w:lang w:val="en-US"/>
        </w:rPr>
        <w:t xml:space="preserve">reasonably </w:t>
      </w:r>
      <w:r w:rsidR="009504AC">
        <w:rPr>
          <w:rFonts w:cstheme="minorHAnsi"/>
          <w:lang w:val="en-US"/>
        </w:rPr>
        <w:t xml:space="preserve">reflects our current performance and areas to be improved. </w:t>
      </w:r>
      <w:r>
        <w:rPr>
          <w:rFonts w:cstheme="minorHAnsi"/>
          <w:lang w:val="en-US"/>
        </w:rPr>
        <w:t xml:space="preserve"> A summary of these </w:t>
      </w:r>
      <w:r w:rsidR="00B25E5E">
        <w:rPr>
          <w:rFonts w:cstheme="minorHAnsi"/>
          <w:lang w:val="en-US"/>
        </w:rPr>
        <w:t>issues</w:t>
      </w:r>
      <w:r>
        <w:rPr>
          <w:rFonts w:cstheme="minorHAnsi"/>
          <w:lang w:val="en-US"/>
        </w:rPr>
        <w:t xml:space="preserve"> and proposed </w:t>
      </w:r>
      <w:r w:rsidR="006D5D8C">
        <w:rPr>
          <w:rFonts w:cstheme="minorHAnsi"/>
          <w:lang w:val="en-US"/>
        </w:rPr>
        <w:t>amendments to the audit report</w:t>
      </w:r>
      <w:r w:rsidR="00B25E5E">
        <w:rPr>
          <w:rFonts w:cstheme="minorHAnsi"/>
          <w:lang w:val="en-US"/>
        </w:rPr>
        <w:t>, as discussed with your staff</w:t>
      </w:r>
      <w:r w:rsidR="0028730A">
        <w:rPr>
          <w:rFonts w:cstheme="minorHAnsi"/>
          <w:lang w:val="en-US"/>
        </w:rPr>
        <w:t>,</w:t>
      </w:r>
      <w:r w:rsidR="00BF172F">
        <w:rPr>
          <w:rFonts w:cstheme="minorHAnsi"/>
          <w:lang w:val="en-US"/>
        </w:rPr>
        <w:t xml:space="preserve"> </w:t>
      </w:r>
      <w:r w:rsidR="006D5D8C">
        <w:rPr>
          <w:rFonts w:cstheme="minorHAnsi"/>
          <w:lang w:val="en-US"/>
        </w:rPr>
        <w:t xml:space="preserve">are </w:t>
      </w:r>
      <w:r w:rsidR="00B11E6F">
        <w:rPr>
          <w:rFonts w:cstheme="minorHAnsi"/>
          <w:lang w:val="en-US"/>
        </w:rPr>
        <w:t>enclosed</w:t>
      </w:r>
      <w:r>
        <w:rPr>
          <w:rFonts w:cstheme="minorHAnsi"/>
          <w:lang w:val="en-US"/>
        </w:rPr>
        <w:t>.</w:t>
      </w:r>
    </w:p>
    <w:p w14:paraId="55C0FD29" w14:textId="77777777" w:rsidR="00DD52B9" w:rsidRDefault="00DD52B9" w:rsidP="00DD52B9">
      <w:pPr>
        <w:spacing w:line="288" w:lineRule="auto"/>
        <w:rPr>
          <w:rFonts w:cstheme="minorHAnsi"/>
          <w:lang w:val="en-US"/>
        </w:rPr>
      </w:pPr>
      <w:r w:rsidRPr="00E76840">
        <w:rPr>
          <w:rFonts w:cstheme="minorHAnsi"/>
          <w:lang w:val="en-US"/>
        </w:rPr>
        <w:t>In December 2019 the Government commit</w:t>
      </w:r>
      <w:r>
        <w:rPr>
          <w:rFonts w:cstheme="minorHAnsi"/>
          <w:lang w:val="en-US"/>
        </w:rPr>
        <w:t>t</w:t>
      </w:r>
      <w:r w:rsidRPr="00E76840">
        <w:rPr>
          <w:rFonts w:cstheme="minorHAnsi"/>
          <w:lang w:val="en-US"/>
        </w:rPr>
        <w:t xml:space="preserve">ed $25 million </w:t>
      </w:r>
      <w:r w:rsidR="001B0D1B">
        <w:rPr>
          <w:rFonts w:cs="Arial"/>
        </w:rPr>
        <w:t>for the</w:t>
      </w:r>
      <w:r>
        <w:rPr>
          <w:rFonts w:cs="Arial"/>
        </w:rPr>
        <w:t xml:space="preserve"> 2019-21 </w:t>
      </w:r>
      <w:r w:rsidR="001B0D1B">
        <w:rPr>
          <w:rFonts w:cs="Arial"/>
        </w:rPr>
        <w:t xml:space="preserve">financial years </w:t>
      </w:r>
      <w:r w:rsidRPr="00502D45">
        <w:rPr>
          <w:rFonts w:cstheme="minorHAnsi"/>
          <w:lang w:val="en-US"/>
        </w:rPr>
        <w:t>t</w:t>
      </w:r>
      <w:r w:rsidRPr="00E76840">
        <w:rPr>
          <w:rFonts w:cstheme="minorHAnsi"/>
          <w:lang w:val="en-US"/>
        </w:rPr>
        <w:t xml:space="preserve">o reduce unnecessary delays </w:t>
      </w:r>
      <w:r>
        <w:rPr>
          <w:rFonts w:cstheme="minorHAnsi"/>
          <w:lang w:val="en-US"/>
        </w:rPr>
        <w:t xml:space="preserve">in </w:t>
      </w:r>
      <w:r w:rsidRPr="00E76840">
        <w:rPr>
          <w:rFonts w:cstheme="minorHAnsi"/>
          <w:lang w:val="en-US"/>
        </w:rPr>
        <w:t xml:space="preserve">environmental assessments and approvals under </w:t>
      </w:r>
      <w:r w:rsidRPr="00E76840">
        <w:rPr>
          <w:rFonts w:cstheme="minorHAnsi"/>
          <w:lang w:val="en-US"/>
        </w:rPr>
        <w:lastRenderedPageBreak/>
        <w:t>the EPBC Act</w:t>
      </w:r>
      <w:r>
        <w:rPr>
          <w:rFonts w:cstheme="minorHAnsi"/>
          <w:lang w:val="en-US"/>
        </w:rPr>
        <w:t xml:space="preserve">. </w:t>
      </w:r>
      <w:r w:rsidR="001B0D1B">
        <w:rPr>
          <w:rFonts w:cstheme="minorHAnsi"/>
          <w:lang w:val="en-US"/>
        </w:rPr>
        <w:t>I note the Department has recently embarked on a series of improvement projects as part of its congestion busting measures that will support implementation of the audit recommendations.</w:t>
      </w:r>
    </w:p>
    <w:p w14:paraId="5623FCAF" w14:textId="77777777" w:rsidR="00DD52B9" w:rsidRDefault="00DD52B9" w:rsidP="00DD52B9">
      <w:pPr>
        <w:spacing w:line="288" w:lineRule="auto"/>
        <w:rPr>
          <w:rFonts w:cstheme="minorHAnsi"/>
          <w:lang w:val="en-US"/>
        </w:rPr>
      </w:pPr>
      <w:r>
        <w:rPr>
          <w:rFonts w:cstheme="minorHAnsi"/>
          <w:lang w:val="en-US"/>
        </w:rPr>
        <w:t>This funding</w:t>
      </w:r>
      <w:r w:rsidRPr="00E76840">
        <w:rPr>
          <w:rFonts w:cstheme="minorHAnsi"/>
          <w:lang w:val="en-US"/>
        </w:rPr>
        <w:t xml:space="preserve"> </w:t>
      </w:r>
      <w:r w:rsidRPr="00837692">
        <w:rPr>
          <w:rFonts w:cstheme="minorHAnsi"/>
        </w:rPr>
        <w:t>recognises</w:t>
      </w:r>
      <w:r w:rsidRPr="00E76840">
        <w:rPr>
          <w:rFonts w:cstheme="minorHAnsi"/>
          <w:lang w:val="en-US"/>
        </w:rPr>
        <w:t xml:space="preserve"> the important role the Department plays in </w:t>
      </w:r>
      <w:r>
        <w:rPr>
          <w:rFonts w:cstheme="minorHAnsi"/>
          <w:lang w:val="en-US"/>
        </w:rPr>
        <w:t>assessing the environmental impacts of</w:t>
      </w:r>
      <w:r w:rsidRPr="00E76840">
        <w:rPr>
          <w:rFonts w:cstheme="minorHAnsi"/>
          <w:lang w:val="en-US"/>
        </w:rPr>
        <w:t xml:space="preserve"> projects that bring significant investment into the national economy while maintaining environmental protections. Th</w:t>
      </w:r>
      <w:r>
        <w:rPr>
          <w:rFonts w:cstheme="minorHAnsi"/>
          <w:lang w:val="en-US"/>
        </w:rPr>
        <w:t>ese additional resources</w:t>
      </w:r>
      <w:r w:rsidRPr="00E76840">
        <w:rPr>
          <w:rFonts w:cstheme="minorHAnsi"/>
          <w:lang w:val="en-US"/>
        </w:rPr>
        <w:t xml:space="preserve"> ha</w:t>
      </w:r>
      <w:r>
        <w:rPr>
          <w:rFonts w:cstheme="minorHAnsi"/>
          <w:lang w:val="en-US"/>
        </w:rPr>
        <w:t>ve</w:t>
      </w:r>
      <w:r w:rsidRPr="00E76840">
        <w:rPr>
          <w:rFonts w:cstheme="minorHAnsi"/>
          <w:lang w:val="en-US"/>
        </w:rPr>
        <w:t xml:space="preserve"> seen a rapid improvement in meeting statutory timeframes and reaffirms the Department as an effective regulator</w:t>
      </w:r>
      <w:r>
        <w:rPr>
          <w:rFonts w:cstheme="minorHAnsi"/>
          <w:lang w:val="en-US"/>
        </w:rPr>
        <w:t>.</w:t>
      </w:r>
      <w:r w:rsidRPr="00E76840">
        <w:rPr>
          <w:rFonts w:cstheme="minorHAnsi"/>
          <w:lang w:val="en-US"/>
        </w:rPr>
        <w:t xml:space="preserve"> </w:t>
      </w:r>
    </w:p>
    <w:p w14:paraId="3DA19719" w14:textId="77777777" w:rsidR="00DD52B9" w:rsidRDefault="00DD52B9" w:rsidP="00DD52B9">
      <w:pPr>
        <w:spacing w:line="288" w:lineRule="auto"/>
        <w:rPr>
          <w:rFonts w:cstheme="minorHAnsi"/>
          <w:lang w:val="en-US"/>
        </w:rPr>
      </w:pPr>
      <w:r>
        <w:rPr>
          <w:rFonts w:cstheme="minorHAnsi"/>
          <w:lang w:val="en-US"/>
        </w:rPr>
        <w:t xml:space="preserve">The congestion busting measures have seen a remarkable lift in our performance. For example, in the first quarter of 2020 the Department was able meet statutory timeframes for key decisions in </w:t>
      </w:r>
      <w:r w:rsidRPr="00C6263B">
        <w:rPr>
          <w:rFonts w:cstheme="minorHAnsi"/>
          <w:lang w:val="en-US"/>
        </w:rPr>
        <w:t>87</w:t>
      </w:r>
      <w:r>
        <w:rPr>
          <w:rFonts w:cstheme="minorHAnsi"/>
          <w:lang w:val="en-US"/>
        </w:rPr>
        <w:t xml:space="preserve"> per cent of cases (up from 19 per cent in Q4 2019) and the backlog of overdue project assessments has reduced by </w:t>
      </w:r>
      <w:r w:rsidRPr="00C6263B">
        <w:rPr>
          <w:rFonts w:cstheme="minorHAnsi"/>
          <w:lang w:val="en-US"/>
        </w:rPr>
        <w:t>43</w:t>
      </w:r>
      <w:r>
        <w:rPr>
          <w:rFonts w:cstheme="minorHAnsi"/>
          <w:lang w:val="en-US"/>
        </w:rPr>
        <w:t xml:space="preserve"> per cent</w:t>
      </w:r>
      <w:r w:rsidRPr="00C6263B">
        <w:rPr>
          <w:rFonts w:cstheme="minorHAnsi"/>
          <w:lang w:val="en-US"/>
        </w:rPr>
        <w:t xml:space="preserve"> since December 2019</w:t>
      </w:r>
      <w:r>
        <w:rPr>
          <w:rFonts w:cstheme="minorHAnsi"/>
          <w:lang w:val="en-US"/>
        </w:rPr>
        <w:t xml:space="preserve">. </w:t>
      </w:r>
    </w:p>
    <w:p w14:paraId="7B2E6588" w14:textId="77777777" w:rsidR="00DD52B9" w:rsidRDefault="00DD52B9" w:rsidP="00DD52B9">
      <w:pPr>
        <w:spacing w:line="288" w:lineRule="auto"/>
        <w:rPr>
          <w:rFonts w:cstheme="minorHAnsi"/>
          <w:lang w:val="en-US"/>
        </w:rPr>
      </w:pPr>
      <w:r>
        <w:rPr>
          <w:rFonts w:cstheme="minorHAnsi"/>
          <w:lang w:val="en-US"/>
        </w:rPr>
        <w:t xml:space="preserve">The Department has also entered into a partnership with the Western Australian Government on </w:t>
      </w:r>
      <w:r w:rsidRPr="002F6281">
        <w:rPr>
          <w:rFonts w:cstheme="minorHAnsi"/>
          <w:lang w:val="en-US"/>
        </w:rPr>
        <w:t xml:space="preserve">a national digital transformation program </w:t>
      </w:r>
      <w:r>
        <w:rPr>
          <w:rFonts w:cstheme="minorHAnsi"/>
          <w:lang w:val="en-US"/>
        </w:rPr>
        <w:t xml:space="preserve">to streamline environmental assessment processes at both tiers of government and </w:t>
      </w:r>
      <w:r w:rsidR="001B0D1B">
        <w:rPr>
          <w:rFonts w:cstheme="minorHAnsi"/>
          <w:lang w:val="en-US"/>
        </w:rPr>
        <w:t xml:space="preserve">to </w:t>
      </w:r>
      <w:r>
        <w:rPr>
          <w:rFonts w:cstheme="minorHAnsi"/>
          <w:lang w:val="en-US"/>
        </w:rPr>
        <w:t>provide access to a single database of biodiversity information. This will help underpin our future efficiency and effectiveness.</w:t>
      </w:r>
    </w:p>
    <w:p w14:paraId="3DFA0F3D" w14:textId="77777777" w:rsidR="00DD52B9" w:rsidRDefault="00DD52B9" w:rsidP="00DD52B9">
      <w:pPr>
        <w:spacing w:line="288" w:lineRule="auto"/>
        <w:rPr>
          <w:color w:val="333333"/>
          <w:lang w:val="en-US"/>
        </w:rPr>
      </w:pPr>
      <w:r>
        <w:rPr>
          <w:rFonts w:cstheme="minorHAnsi"/>
          <w:lang w:val="en-US"/>
        </w:rPr>
        <w:t xml:space="preserve">Enclosed is the Department’s detailed response to the recommendations of the ANAO report. </w:t>
      </w:r>
      <w:r w:rsidRPr="00CB33AD">
        <w:rPr>
          <w:rFonts w:cstheme="minorHAnsi"/>
          <w:lang w:val="en-US"/>
        </w:rPr>
        <w:t>They</w:t>
      </w:r>
      <w:r w:rsidRPr="00CB33AD">
        <w:rPr>
          <w:lang w:val="en-US"/>
        </w:rPr>
        <w:t xml:space="preserve"> are provided within the context of</w:t>
      </w:r>
      <w:bookmarkStart w:id="0" w:name="_GoBack"/>
      <w:bookmarkEnd w:id="0"/>
      <w:r w:rsidRPr="00CB33AD">
        <w:rPr>
          <w:lang w:val="en-US"/>
        </w:rPr>
        <w:t xml:space="preserve"> both the review of the EPBC Act and the congestion busting investment. The Department will commence work in the short term to address the audit recommendations and ensure improvements are delivered in a timely and flexible manner to accommodate potential changes to the EPBC Act. In some instances</w:t>
      </w:r>
      <w:r w:rsidR="001B0D1B" w:rsidRPr="00CB33AD">
        <w:rPr>
          <w:lang w:val="en-US"/>
        </w:rPr>
        <w:t>,</w:t>
      </w:r>
      <w:r w:rsidRPr="00CB33AD">
        <w:rPr>
          <w:lang w:val="en-US"/>
        </w:rPr>
        <w:t xml:space="preserve"> this </w:t>
      </w:r>
      <w:r w:rsidR="001B0D1B" w:rsidRPr="00CB33AD">
        <w:rPr>
          <w:lang w:val="en-US"/>
        </w:rPr>
        <w:t xml:space="preserve">work </w:t>
      </w:r>
      <w:r w:rsidRPr="00CB33AD">
        <w:rPr>
          <w:lang w:val="en-US"/>
        </w:rPr>
        <w:t xml:space="preserve">will be </w:t>
      </w:r>
      <w:r w:rsidR="001B0D1B" w:rsidRPr="00CB33AD">
        <w:rPr>
          <w:lang w:val="en-US"/>
        </w:rPr>
        <w:t>completed after</w:t>
      </w:r>
      <w:r w:rsidRPr="00CB33AD">
        <w:rPr>
          <w:lang w:val="en-US"/>
        </w:rPr>
        <w:t xml:space="preserve"> the Government has responded to the review findings.</w:t>
      </w:r>
    </w:p>
    <w:p w14:paraId="3D276250" w14:textId="77777777" w:rsidR="00DD52B9" w:rsidRDefault="00DD52B9" w:rsidP="00DD52B9">
      <w:pPr>
        <w:spacing w:line="288" w:lineRule="auto"/>
        <w:rPr>
          <w:rFonts w:cstheme="minorHAnsi"/>
          <w:lang w:val="en-US"/>
        </w:rPr>
      </w:pPr>
      <w:r>
        <w:rPr>
          <w:rFonts w:cstheme="minorHAnsi"/>
          <w:lang w:val="en-US"/>
        </w:rPr>
        <w:t xml:space="preserve">I would like to thank the </w:t>
      </w:r>
      <w:r w:rsidR="001B0D1B">
        <w:rPr>
          <w:rFonts w:cstheme="minorHAnsi"/>
          <w:lang w:val="en-US"/>
        </w:rPr>
        <w:t>ANAO</w:t>
      </w:r>
      <w:r>
        <w:rPr>
          <w:rFonts w:cstheme="minorHAnsi"/>
          <w:lang w:val="en-US"/>
        </w:rPr>
        <w:t xml:space="preserve"> audit team for the cooperative and professional manner they have adopted in working with the Department on this matter. </w:t>
      </w:r>
    </w:p>
    <w:p w14:paraId="2AF37805" w14:textId="77777777" w:rsidR="00AC0486" w:rsidRDefault="00AC0486" w:rsidP="00AC0486">
      <w:r>
        <w:t>Yours sincerely</w:t>
      </w:r>
    </w:p>
    <w:p w14:paraId="5950334D" w14:textId="77777777" w:rsidR="00AC0486" w:rsidRDefault="00AC0486" w:rsidP="00AC0486"/>
    <w:p w14:paraId="74CD08DB" w14:textId="77777777" w:rsidR="00AC0486" w:rsidRPr="00E002AB" w:rsidRDefault="00AC0486" w:rsidP="00AC0486"/>
    <w:p w14:paraId="78D9AB5F" w14:textId="77777777" w:rsidR="00AC0486" w:rsidRDefault="00AC0486" w:rsidP="00AC0486">
      <w:r>
        <w:t>Andrew Metcalfe AO</w:t>
      </w:r>
    </w:p>
    <w:p w14:paraId="0BB83477" w14:textId="77777777" w:rsidR="005E2B3C" w:rsidRDefault="005E2B3C" w:rsidP="005E2B3C">
      <w:r>
        <w:t xml:space="preserve">Enc 1 – Proposed amendments </w:t>
      </w:r>
    </w:p>
    <w:p w14:paraId="738F03C3" w14:textId="5C1F07E9" w:rsidR="008E392B" w:rsidRPr="008E392B" w:rsidRDefault="005E2B3C">
      <w:r>
        <w:t xml:space="preserve">Enc 2 – </w:t>
      </w:r>
      <w:bookmarkStart w:id="1" w:name="_Hlk42689004"/>
      <w:bookmarkEnd w:id="1"/>
      <w:r>
        <w:t>Department response to s.19 Proposed Report</w:t>
      </w:r>
    </w:p>
    <w:sectPr w:rsidR="008E392B" w:rsidRPr="008E392B" w:rsidSect="000C12D8">
      <w:headerReference w:type="even" r:id="rId10"/>
      <w:headerReference w:type="default" r:id="rId11"/>
      <w:footerReference w:type="even" r:id="rId12"/>
      <w:footerReference w:type="default" r:id="rId13"/>
      <w:headerReference w:type="first" r:id="rId14"/>
      <w:footerReference w:type="first" r:id="rId15"/>
      <w:pgSz w:w="11906" w:h="16838"/>
      <w:pgMar w:top="1440" w:right="1418" w:bottom="1440" w:left="1418" w:header="425" w:footer="425"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DC15F0" w14:textId="77777777" w:rsidR="0057301C" w:rsidRDefault="0057301C" w:rsidP="00A60185">
      <w:r>
        <w:separator/>
      </w:r>
    </w:p>
  </w:endnote>
  <w:endnote w:type="continuationSeparator" w:id="0">
    <w:p w14:paraId="729274DF" w14:textId="77777777" w:rsidR="0057301C" w:rsidRDefault="0057301C" w:rsidP="00A60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49FAFA" w14:textId="77777777" w:rsidR="00CB33AD" w:rsidRDefault="00CB33A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43830"/>
      <w:docPartObj>
        <w:docPartGallery w:val="Page Numbers (Bottom of Page)"/>
        <w:docPartUnique/>
      </w:docPartObj>
    </w:sdtPr>
    <w:sdtEndPr/>
    <w:sdtContent>
      <w:p w14:paraId="6B4B0B45" w14:textId="77777777" w:rsidR="00E352EC" w:rsidRDefault="006F5F8F">
        <w:pPr>
          <w:pStyle w:val="Footer"/>
        </w:pPr>
        <w:r>
          <w:fldChar w:fldCharType="begin"/>
        </w:r>
        <w:r>
          <w:instrText xml:space="preserve"> PAGE   \* MERGEFORMAT </w:instrText>
        </w:r>
        <w:r>
          <w:fldChar w:fldCharType="separate"/>
        </w:r>
        <w:r w:rsidR="00CB33AD">
          <w:rPr>
            <w:noProof/>
          </w:rPr>
          <w:t>2</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7"/>
      <w:gridCol w:w="2266"/>
      <w:gridCol w:w="2266"/>
      <w:gridCol w:w="2266"/>
    </w:tblGrid>
    <w:tr w:rsidR="00E352EC" w:rsidRPr="004E5C83" w14:paraId="40CACA17" w14:textId="77777777" w:rsidTr="004E5C83">
      <w:tc>
        <w:tcPr>
          <w:tcW w:w="1250" w:type="pct"/>
          <w:tcBorders>
            <w:left w:val="single" w:sz="4" w:space="0" w:color="auto"/>
            <w:right w:val="single" w:sz="4" w:space="0" w:color="auto"/>
          </w:tcBorders>
        </w:tcPr>
        <w:p w14:paraId="09E44225" w14:textId="77777777" w:rsidR="00E352EC" w:rsidRPr="004E5C83" w:rsidRDefault="00E352EC" w:rsidP="00630CFF">
          <w:pPr>
            <w:tabs>
              <w:tab w:val="center" w:pos="4320"/>
              <w:tab w:val="right" w:pos="8640"/>
            </w:tabs>
            <w:spacing w:after="0"/>
            <w:rPr>
              <w:rFonts w:ascii="Calibri" w:eastAsiaTheme="minorEastAsia" w:hAnsi="Calibri" w:cstheme="minorBidi"/>
              <w:sz w:val="16"/>
            </w:rPr>
          </w:pPr>
          <w:r w:rsidRPr="004E5C83">
            <w:rPr>
              <w:rFonts w:ascii="Calibri" w:eastAsiaTheme="minorEastAsia" w:hAnsi="Calibri" w:cstheme="minorBidi"/>
              <w:b/>
              <w:sz w:val="16"/>
            </w:rPr>
            <w:t>T</w:t>
          </w:r>
          <w:r w:rsidRPr="004E5C83">
            <w:rPr>
              <w:rFonts w:ascii="Calibri" w:eastAsiaTheme="minorEastAsia" w:hAnsi="Calibri" w:cstheme="minorBidi"/>
              <w:sz w:val="16"/>
            </w:rPr>
            <w:t xml:space="preserve"> +61 2 6272 3933</w:t>
          </w:r>
          <w:r>
            <w:rPr>
              <w:rFonts w:ascii="Calibri" w:eastAsiaTheme="minorEastAsia" w:hAnsi="Calibri" w:cstheme="minorBidi"/>
              <w:sz w:val="16"/>
            </w:rPr>
            <w:br/>
          </w:r>
          <w:r w:rsidRPr="004E5C83">
            <w:rPr>
              <w:rFonts w:ascii="Calibri" w:eastAsiaTheme="minorEastAsia" w:hAnsi="Calibri" w:cstheme="minorBidi"/>
              <w:b/>
              <w:sz w:val="16"/>
            </w:rPr>
            <w:t>F</w:t>
          </w:r>
          <w:r w:rsidRPr="004E5C83">
            <w:rPr>
              <w:rFonts w:ascii="Calibri" w:eastAsiaTheme="minorEastAsia" w:hAnsi="Calibri" w:cstheme="minorBidi"/>
              <w:sz w:val="16"/>
            </w:rPr>
            <w:t xml:space="preserve"> +61 2 6272 5161</w:t>
          </w:r>
        </w:p>
      </w:tc>
      <w:tc>
        <w:tcPr>
          <w:tcW w:w="1250" w:type="pct"/>
          <w:tcBorders>
            <w:left w:val="single" w:sz="4" w:space="0" w:color="auto"/>
            <w:right w:val="single" w:sz="4" w:space="0" w:color="auto"/>
          </w:tcBorders>
        </w:tcPr>
        <w:p w14:paraId="14CA30C1" w14:textId="77777777" w:rsidR="00E352EC" w:rsidRPr="004E5C83" w:rsidRDefault="00E352EC" w:rsidP="00630CFF">
          <w:pPr>
            <w:tabs>
              <w:tab w:val="center" w:pos="4320"/>
              <w:tab w:val="right" w:pos="8640"/>
            </w:tabs>
            <w:spacing w:after="0"/>
            <w:rPr>
              <w:rFonts w:ascii="Calibri" w:eastAsiaTheme="minorEastAsia" w:hAnsi="Calibri" w:cstheme="minorBidi"/>
              <w:sz w:val="16"/>
            </w:rPr>
          </w:pPr>
          <w:r w:rsidRPr="004E5C83">
            <w:rPr>
              <w:rFonts w:ascii="Calibri" w:eastAsiaTheme="minorEastAsia" w:hAnsi="Calibri" w:cstheme="minorBidi"/>
              <w:sz w:val="16"/>
            </w:rPr>
            <w:t>18 Marcus Clarke Street</w:t>
          </w:r>
          <w:r>
            <w:rPr>
              <w:rFonts w:ascii="Calibri" w:eastAsiaTheme="minorEastAsia" w:hAnsi="Calibri" w:cstheme="minorBidi"/>
              <w:sz w:val="16"/>
            </w:rPr>
            <w:br/>
          </w:r>
          <w:r w:rsidRPr="004E5C83">
            <w:rPr>
              <w:rFonts w:ascii="Calibri" w:eastAsiaTheme="minorEastAsia" w:hAnsi="Calibri" w:cstheme="minorBidi"/>
              <w:sz w:val="16"/>
            </w:rPr>
            <w:t>Canberra City ACT 2601</w:t>
          </w:r>
        </w:p>
      </w:tc>
      <w:tc>
        <w:tcPr>
          <w:tcW w:w="1250" w:type="pct"/>
          <w:tcBorders>
            <w:left w:val="single" w:sz="4" w:space="0" w:color="auto"/>
            <w:right w:val="single" w:sz="4" w:space="0" w:color="auto"/>
          </w:tcBorders>
        </w:tcPr>
        <w:p w14:paraId="2BBD0F24" w14:textId="77777777" w:rsidR="00E352EC" w:rsidRPr="004E5C83" w:rsidRDefault="00E352EC" w:rsidP="00630CFF">
          <w:pPr>
            <w:tabs>
              <w:tab w:val="center" w:pos="4320"/>
              <w:tab w:val="right" w:pos="8640"/>
            </w:tabs>
            <w:spacing w:after="0"/>
            <w:rPr>
              <w:rFonts w:ascii="Calibri" w:eastAsiaTheme="minorEastAsia" w:hAnsi="Calibri" w:cstheme="minorBidi"/>
              <w:sz w:val="16"/>
            </w:rPr>
          </w:pPr>
          <w:r w:rsidRPr="004E5C83">
            <w:rPr>
              <w:rFonts w:ascii="Calibri" w:eastAsiaTheme="minorEastAsia" w:hAnsi="Calibri" w:cstheme="minorBidi"/>
              <w:sz w:val="16"/>
            </w:rPr>
            <w:t>GPO Box 858</w:t>
          </w:r>
          <w:r>
            <w:rPr>
              <w:rFonts w:ascii="Calibri" w:eastAsiaTheme="minorEastAsia" w:hAnsi="Calibri" w:cstheme="minorBidi"/>
              <w:sz w:val="16"/>
            </w:rPr>
            <w:br/>
          </w:r>
          <w:r w:rsidRPr="004E5C83">
            <w:rPr>
              <w:rFonts w:ascii="Calibri" w:eastAsiaTheme="minorEastAsia" w:hAnsi="Calibri" w:cstheme="minorBidi"/>
              <w:sz w:val="16"/>
            </w:rPr>
            <w:t>Canberra ACT 2601</w:t>
          </w:r>
        </w:p>
      </w:tc>
      <w:tc>
        <w:tcPr>
          <w:tcW w:w="1250" w:type="pct"/>
          <w:tcBorders>
            <w:left w:val="single" w:sz="4" w:space="0" w:color="auto"/>
          </w:tcBorders>
        </w:tcPr>
        <w:p w14:paraId="0EFAA64E" w14:textId="77777777" w:rsidR="00E352EC" w:rsidRPr="004E5C83" w:rsidRDefault="00E4672E" w:rsidP="00630CFF">
          <w:pPr>
            <w:tabs>
              <w:tab w:val="center" w:pos="4320"/>
              <w:tab w:val="right" w:pos="8640"/>
            </w:tabs>
            <w:spacing w:after="0"/>
            <w:rPr>
              <w:rFonts w:ascii="Calibri" w:eastAsiaTheme="minorEastAsia" w:hAnsi="Calibri" w:cstheme="minorBidi"/>
              <w:sz w:val="16"/>
            </w:rPr>
          </w:pPr>
          <w:r>
            <w:rPr>
              <w:rFonts w:ascii="Calibri" w:eastAsiaTheme="minorEastAsia" w:hAnsi="Calibri" w:cstheme="minorBidi"/>
              <w:b/>
              <w:sz w:val="16"/>
            </w:rPr>
            <w:t>aw</w:t>
          </w:r>
          <w:r w:rsidR="00E352EC">
            <w:rPr>
              <w:rFonts w:ascii="Calibri" w:eastAsiaTheme="minorEastAsia" w:hAnsi="Calibri" w:cstheme="minorBidi"/>
              <w:b/>
              <w:sz w:val="16"/>
            </w:rPr>
            <w:t>e</w:t>
          </w:r>
          <w:r w:rsidR="00E352EC" w:rsidRPr="004E5C83">
            <w:rPr>
              <w:rFonts w:ascii="Calibri" w:eastAsiaTheme="minorEastAsia" w:hAnsi="Calibri" w:cstheme="minorBidi"/>
              <w:b/>
              <w:sz w:val="16"/>
            </w:rPr>
            <w:t>.gov.au</w:t>
          </w:r>
          <w:r w:rsidR="00E352EC">
            <w:rPr>
              <w:rFonts w:ascii="Calibri" w:eastAsiaTheme="minorEastAsia" w:hAnsi="Calibri" w:cstheme="minorBidi"/>
              <w:b/>
              <w:sz w:val="16"/>
            </w:rPr>
            <w:br/>
          </w:r>
          <w:r w:rsidR="00E352EC" w:rsidRPr="004E5C83">
            <w:rPr>
              <w:rFonts w:ascii="Calibri" w:eastAsiaTheme="minorEastAsia" w:hAnsi="Calibri" w:cstheme="minorBidi"/>
              <w:sz w:val="16"/>
            </w:rPr>
            <w:t>ABN 24 113 085 695</w:t>
          </w:r>
        </w:p>
      </w:tc>
    </w:tr>
  </w:tbl>
  <w:p w14:paraId="3EB7A055" w14:textId="77777777" w:rsidR="00E352EC" w:rsidRPr="004E5C83" w:rsidRDefault="00E352EC" w:rsidP="004E5C83">
    <w:pPr>
      <w:pStyle w:val="Footer"/>
      <w:jc w:val="left"/>
      <w:rPr>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BB4408" w14:textId="77777777" w:rsidR="0057301C" w:rsidRDefault="0057301C" w:rsidP="00A60185">
      <w:r>
        <w:separator/>
      </w:r>
    </w:p>
  </w:footnote>
  <w:footnote w:type="continuationSeparator" w:id="0">
    <w:p w14:paraId="1B338F83" w14:textId="77777777" w:rsidR="0057301C" w:rsidRDefault="0057301C" w:rsidP="00A601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9094B" w14:textId="77777777" w:rsidR="00E352EC" w:rsidRDefault="006C6C88" w:rsidP="00E45765">
    <w:pPr>
      <w:pStyle w:val="Classification"/>
    </w:pPr>
    <w:r>
      <w:fldChar w:fldCharType="begin"/>
    </w:r>
    <w:r w:rsidR="00E352EC">
      <w:instrText xml:space="preserve"> DOCPROPERTY SecurityClassification \* MERGEFORMAT </w:instrText>
    </w:r>
    <w:r>
      <w:fldChar w:fldCharType="separate"/>
    </w:r>
    <w:r w:rsidR="00146D6C">
      <w:rPr>
        <w:b/>
        <w:bCs/>
        <w:lang w:val="en-US"/>
      </w:rPr>
      <w:t>Error! Unknown document property name.</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EACDE5" w14:textId="77777777" w:rsidR="00CB33AD" w:rsidRDefault="00CB33A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DD7AE" w14:textId="77777777" w:rsidR="00E352EC" w:rsidRPr="000D5D55" w:rsidRDefault="00E4672E" w:rsidP="00505B5E">
    <w:pPr>
      <w:pStyle w:val="Header"/>
      <w:jc w:val="left"/>
      <w:rPr>
        <w:rFonts w:asciiTheme="majorHAnsi" w:hAnsiTheme="majorHAnsi"/>
        <w:sz w:val="16"/>
        <w:szCs w:val="16"/>
      </w:rPr>
    </w:pPr>
    <w:r>
      <w:rPr>
        <w:rFonts w:asciiTheme="majorHAnsi" w:hAnsiTheme="majorHAnsi"/>
        <w:noProof/>
        <w:sz w:val="16"/>
        <w:szCs w:val="16"/>
        <w:lang w:eastAsia="en-AU"/>
      </w:rPr>
      <w:drawing>
        <wp:inline distT="0" distB="0" distL="0" distR="0" wp14:anchorId="02994E8A" wp14:editId="4E66AD91">
          <wp:extent cx="2417064" cy="7254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AWE_Inline_BLACK-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17064" cy="725424"/>
                  </a:xfrm>
                  <a:prstGeom prst="rect">
                    <a:avLst/>
                  </a:prstGeom>
                </pic:spPr>
              </pic:pic>
            </a:graphicData>
          </a:graphic>
        </wp:inline>
      </w:drawing>
    </w:r>
  </w:p>
  <w:p w14:paraId="28180A60" w14:textId="77777777" w:rsidR="002E6FBA" w:rsidRPr="00327F01" w:rsidRDefault="002E6FBA" w:rsidP="002E6FBA">
    <w:pPr>
      <w:pStyle w:val="Header"/>
      <w:spacing w:after="0"/>
      <w:jc w:val="right"/>
      <w:rPr>
        <w:rFonts w:asciiTheme="majorHAnsi" w:hAnsiTheme="majorHAnsi"/>
        <w:sz w:val="20"/>
        <w:szCs w:val="20"/>
      </w:rPr>
    </w:pPr>
    <w:r w:rsidRPr="00327F01">
      <w:rPr>
        <w:rFonts w:asciiTheme="majorHAnsi" w:hAnsiTheme="majorHAnsi"/>
        <w:sz w:val="20"/>
        <w:szCs w:val="20"/>
      </w:rPr>
      <w:t>ANDREW METCALFE AO</w:t>
    </w:r>
  </w:p>
  <w:p w14:paraId="3D52C863" w14:textId="77777777" w:rsidR="00E352EC" w:rsidRPr="00327F01" w:rsidRDefault="00E352EC" w:rsidP="002E6FBA">
    <w:pPr>
      <w:pStyle w:val="Header"/>
      <w:spacing w:after="0"/>
      <w:jc w:val="right"/>
      <w:rPr>
        <w:rFonts w:asciiTheme="majorHAnsi" w:hAnsiTheme="majorHAnsi"/>
        <w:sz w:val="20"/>
        <w:szCs w:val="20"/>
      </w:rPr>
    </w:pPr>
    <w:r w:rsidRPr="00327F01">
      <w:rPr>
        <w:rFonts w:asciiTheme="majorHAnsi" w:hAnsiTheme="majorHAnsi"/>
        <w:sz w:val="20"/>
        <w:szCs w:val="20"/>
      </w:rPr>
      <w:t>SECRETARY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32DB9"/>
    <w:multiLevelType w:val="multilevel"/>
    <w:tmpl w:val="E5E89F92"/>
    <w:styleLink w:val="BulletList"/>
    <w:lvl w:ilvl="0">
      <w:start w:val="1"/>
      <w:numFmt w:val="bullet"/>
      <w:pStyle w:val="ListBullet"/>
      <w:lvlText w:val=""/>
      <w:lvlJc w:val="left"/>
      <w:pPr>
        <w:ind w:left="369" w:hanging="369"/>
      </w:pPr>
      <w:rPr>
        <w:rFonts w:ascii="Symbol" w:hAnsi="Symbol" w:hint="default"/>
      </w:rPr>
    </w:lvl>
    <w:lvl w:ilvl="1">
      <w:start w:val="1"/>
      <w:numFmt w:val="none"/>
      <w:pStyle w:val="ListBullet2"/>
      <w:lvlText w:val="-"/>
      <w:lvlJc w:val="left"/>
      <w:pPr>
        <w:ind w:left="737" w:hanging="368"/>
      </w:pPr>
      <w:rPr>
        <w:rFonts w:hint="default"/>
      </w:rPr>
    </w:lvl>
    <w:lvl w:ilvl="2">
      <w:start w:val="1"/>
      <w:numFmt w:val="none"/>
      <w:pStyle w:val="ListBullet3"/>
      <w:lvlText w:val=":"/>
      <w:lvlJc w:val="left"/>
      <w:pPr>
        <w:ind w:left="1106" w:hanging="369"/>
      </w:pPr>
      <w:rPr>
        <w:rFonts w:hint="default"/>
      </w:rPr>
    </w:lvl>
    <w:lvl w:ilvl="3">
      <w:start w:val="1"/>
      <w:numFmt w:val="none"/>
      <w:pStyle w:val="ListBullet4"/>
      <w:lvlText w:val=""/>
      <w:lvlJc w:val="left"/>
      <w:pPr>
        <w:ind w:left="1474" w:hanging="368"/>
      </w:pPr>
      <w:rPr>
        <w:rFonts w:hint="default"/>
        <w:color w:val="auto"/>
      </w:rPr>
    </w:lvl>
    <w:lvl w:ilvl="4">
      <w:start w:val="1"/>
      <w:numFmt w:val="none"/>
      <w:pStyle w:val="ListBullet5"/>
      <w:lvlText w:val=""/>
      <w:lvlJc w:val="left"/>
      <w:pPr>
        <w:ind w:left="1800" w:hanging="360"/>
      </w:pPr>
      <w:rPr>
        <w:rFonts w:hint="default"/>
        <w:color w:val="auto"/>
      </w:rPr>
    </w:lvl>
    <w:lvl w:ilvl="5">
      <w:start w:val="1"/>
      <w:numFmt w:val="none"/>
      <w:lvlText w:val=""/>
      <w:lvlJc w:val="left"/>
      <w:pPr>
        <w:ind w:left="2160" w:hanging="360"/>
      </w:pPr>
      <w:rPr>
        <w:rFonts w:hint="default"/>
        <w:color w:val="auto"/>
      </w:rPr>
    </w:lvl>
    <w:lvl w:ilvl="6">
      <w:start w:val="1"/>
      <w:numFmt w:val="none"/>
      <w:lvlText w:val=""/>
      <w:lvlJc w:val="left"/>
      <w:pPr>
        <w:ind w:left="2520" w:hanging="360"/>
      </w:pPr>
      <w:rPr>
        <w:rFonts w:hint="default"/>
        <w:color w:val="auto"/>
      </w:rPr>
    </w:lvl>
    <w:lvl w:ilvl="7">
      <w:start w:val="1"/>
      <w:numFmt w:val="none"/>
      <w:lvlText w:val=""/>
      <w:lvlJc w:val="left"/>
      <w:pPr>
        <w:ind w:left="2880" w:hanging="360"/>
      </w:pPr>
      <w:rPr>
        <w:rFonts w:hint="default"/>
        <w:color w:val="auto"/>
      </w:rPr>
    </w:lvl>
    <w:lvl w:ilvl="8">
      <w:start w:val="1"/>
      <w:numFmt w:val="none"/>
      <w:lvlText w:val=""/>
      <w:lvlJc w:val="left"/>
      <w:pPr>
        <w:ind w:left="3240" w:hanging="360"/>
      </w:pPr>
      <w:rPr>
        <w:rFonts w:hint="default"/>
        <w:color w:val="auto"/>
      </w:rPr>
    </w:lvl>
  </w:abstractNum>
  <w:abstractNum w:abstractNumId="1" w15:restartNumberingAfterBreak="0">
    <w:nsid w:val="061C7D8B"/>
    <w:multiLevelType w:val="hybridMultilevel"/>
    <w:tmpl w:val="5D9460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E5638DA"/>
    <w:multiLevelType w:val="hybridMultilevel"/>
    <w:tmpl w:val="97A8AF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732026F"/>
    <w:multiLevelType w:val="hybridMultilevel"/>
    <w:tmpl w:val="18003A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D7120FB"/>
    <w:multiLevelType w:val="singleLevel"/>
    <w:tmpl w:val="2000EDEA"/>
    <w:lvl w:ilvl="0">
      <w:start w:val="1"/>
      <w:numFmt w:val="upperLetter"/>
      <w:lvlText w:val="%1:"/>
      <w:lvlJc w:val="left"/>
      <w:pPr>
        <w:ind w:left="360" w:hanging="360"/>
      </w:pPr>
      <w:rPr>
        <w:rFonts w:hint="default"/>
        <w:sz w:val="22"/>
      </w:rPr>
    </w:lvl>
  </w:abstractNum>
  <w:abstractNum w:abstractNumId="5" w15:restartNumberingAfterBreak="0">
    <w:nsid w:val="1F745BC2"/>
    <w:multiLevelType w:val="multilevel"/>
    <w:tmpl w:val="E5E89F92"/>
    <w:numStyleLink w:val="BulletList"/>
  </w:abstractNum>
  <w:abstractNum w:abstractNumId="6" w15:restartNumberingAfterBreak="0">
    <w:nsid w:val="21A90C4D"/>
    <w:multiLevelType w:val="hybridMultilevel"/>
    <w:tmpl w:val="1F2892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BFB7C10"/>
    <w:multiLevelType w:val="hybridMultilevel"/>
    <w:tmpl w:val="3788C4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3098052F"/>
    <w:multiLevelType w:val="multilevel"/>
    <w:tmpl w:val="473EA67C"/>
    <w:lvl w:ilvl="0">
      <w:start w:val="1"/>
      <w:numFmt w:val="decimal"/>
      <w:pStyle w:val="ListParagraph"/>
      <w:lvlText w:val="%1."/>
      <w:lvlJc w:val="left"/>
      <w:pPr>
        <w:ind w:left="369" w:hanging="369"/>
      </w:pPr>
      <w:rPr>
        <w:rFonts w:hint="default"/>
      </w:rPr>
    </w:lvl>
    <w:lvl w:ilvl="1">
      <w:start w:val="1"/>
      <w:numFmt w:val="none"/>
      <w:lvlText w:val="-"/>
      <w:lvlJc w:val="left"/>
      <w:pPr>
        <w:ind w:left="737" w:hanging="368"/>
      </w:pPr>
      <w:rPr>
        <w:rFonts w:hint="default"/>
      </w:rPr>
    </w:lvl>
    <w:lvl w:ilvl="2">
      <w:start w:val="1"/>
      <w:numFmt w:val="none"/>
      <w:lvlText w:val=":"/>
      <w:lvlJc w:val="left"/>
      <w:pPr>
        <w:ind w:left="1106" w:hanging="369"/>
      </w:pPr>
      <w:rPr>
        <w:rFonts w:hint="default"/>
      </w:rPr>
    </w:lvl>
    <w:lvl w:ilvl="3">
      <w:start w:val="1"/>
      <w:numFmt w:val="none"/>
      <w:lvlText w:val=""/>
      <w:lvlJc w:val="left"/>
      <w:pPr>
        <w:ind w:left="1474" w:hanging="36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61C7DAA"/>
    <w:multiLevelType w:val="multilevel"/>
    <w:tmpl w:val="CAA83148"/>
    <w:styleLink w:val="Attach"/>
    <w:lvl w:ilvl="0">
      <w:start w:val="1"/>
      <w:numFmt w:val="upperLetter"/>
      <w:lvlText w:val="Attachment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91800AB"/>
    <w:multiLevelType w:val="hybridMultilevel"/>
    <w:tmpl w:val="11ECD8B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65456429"/>
    <w:multiLevelType w:val="multilevel"/>
    <w:tmpl w:val="7CB0E136"/>
    <w:lvl w:ilvl="0">
      <w:start w:val="1"/>
      <w:numFmt w:val="decimal"/>
      <w:pStyle w:val="ListNumber"/>
      <w:lvlText w:val="%1."/>
      <w:lvlJc w:val="left"/>
      <w:pPr>
        <w:ind w:left="369" w:hanging="369"/>
      </w:pPr>
      <w:rPr>
        <w:rFonts w:ascii="Cambria" w:hAnsi="Cambria" w:hint="default"/>
        <w:sz w:val="24"/>
        <w:szCs w:val="24"/>
      </w:rPr>
    </w:lvl>
    <w:lvl w:ilvl="1">
      <w:start w:val="1"/>
      <w:numFmt w:val="lowerLetter"/>
      <w:pStyle w:val="ListNumber2"/>
      <w:lvlText w:val="%2."/>
      <w:lvlJc w:val="left"/>
      <w:pPr>
        <w:ind w:left="738" w:hanging="369"/>
      </w:pPr>
      <w:rPr>
        <w:rFonts w:hint="default"/>
      </w:rPr>
    </w:lvl>
    <w:lvl w:ilvl="2">
      <w:start w:val="1"/>
      <w:numFmt w:val="lowerRoman"/>
      <w:pStyle w:val="ListNumber3"/>
      <w:lvlText w:val="%3."/>
      <w:lvlJc w:val="left"/>
      <w:pPr>
        <w:ind w:left="1107" w:hanging="369"/>
      </w:pPr>
      <w:rPr>
        <w:rFonts w:hint="default"/>
      </w:rPr>
    </w:lvl>
    <w:lvl w:ilvl="3">
      <w:start w:val="1"/>
      <w:numFmt w:val="none"/>
      <w:pStyle w:val="ListNumber4"/>
      <w:lvlText w:val="%4"/>
      <w:lvlJc w:val="left"/>
      <w:pPr>
        <w:ind w:left="1476" w:hanging="369"/>
      </w:pPr>
      <w:rPr>
        <w:rFonts w:hint="default"/>
      </w:rPr>
    </w:lvl>
    <w:lvl w:ilvl="4">
      <w:start w:val="1"/>
      <w:numFmt w:val="none"/>
      <w:pStyle w:val="ListNumber5"/>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12" w15:restartNumberingAfterBreak="0">
    <w:nsid w:val="661C1BDE"/>
    <w:multiLevelType w:val="hybridMultilevel"/>
    <w:tmpl w:val="89CCF6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66867DF5"/>
    <w:multiLevelType w:val="hybridMultilevel"/>
    <w:tmpl w:val="FBF0BF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91B6BA6"/>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F5C7C61"/>
    <w:multiLevelType w:val="hybridMultilevel"/>
    <w:tmpl w:val="D58E68B2"/>
    <w:lvl w:ilvl="0" w:tplc="43FC7C2E">
      <w:start w:val="1"/>
      <w:numFmt w:val="decimal"/>
      <w:lvlText w:val="%1."/>
      <w:lvlJc w:val="left"/>
      <w:pPr>
        <w:ind w:left="720" w:hanging="360"/>
      </w:pPr>
    </w:lvl>
    <w:lvl w:ilvl="1" w:tplc="6706BADE">
      <w:start w:val="1"/>
      <w:numFmt w:val="lowerLetter"/>
      <w:lvlText w:val="%2."/>
      <w:lvlJc w:val="left"/>
      <w:pPr>
        <w:ind w:left="1440" w:hanging="360"/>
      </w:pPr>
    </w:lvl>
    <w:lvl w:ilvl="2" w:tplc="4FA27204">
      <w:start w:val="1"/>
      <w:numFmt w:val="lowerRoman"/>
      <w:lvlText w:val="%3."/>
      <w:lvlJc w:val="right"/>
      <w:pPr>
        <w:ind w:left="2160" w:hanging="180"/>
      </w:pPr>
    </w:lvl>
    <w:lvl w:ilvl="3" w:tplc="86B67F6E" w:tentative="1">
      <w:start w:val="1"/>
      <w:numFmt w:val="decimal"/>
      <w:lvlText w:val="%4."/>
      <w:lvlJc w:val="left"/>
      <w:pPr>
        <w:ind w:left="2880" w:hanging="360"/>
      </w:pPr>
    </w:lvl>
    <w:lvl w:ilvl="4" w:tplc="06424DDA" w:tentative="1">
      <w:start w:val="1"/>
      <w:numFmt w:val="lowerLetter"/>
      <w:lvlText w:val="%5."/>
      <w:lvlJc w:val="left"/>
      <w:pPr>
        <w:ind w:left="3600" w:hanging="360"/>
      </w:pPr>
    </w:lvl>
    <w:lvl w:ilvl="5" w:tplc="01D6EEB4" w:tentative="1">
      <w:start w:val="1"/>
      <w:numFmt w:val="lowerRoman"/>
      <w:lvlText w:val="%6."/>
      <w:lvlJc w:val="right"/>
      <w:pPr>
        <w:ind w:left="4320" w:hanging="180"/>
      </w:pPr>
    </w:lvl>
    <w:lvl w:ilvl="6" w:tplc="FE0223E2" w:tentative="1">
      <w:start w:val="1"/>
      <w:numFmt w:val="decimal"/>
      <w:lvlText w:val="%7."/>
      <w:lvlJc w:val="left"/>
      <w:pPr>
        <w:ind w:left="5040" w:hanging="360"/>
      </w:pPr>
    </w:lvl>
    <w:lvl w:ilvl="7" w:tplc="E4BED4AE" w:tentative="1">
      <w:start w:val="1"/>
      <w:numFmt w:val="lowerLetter"/>
      <w:lvlText w:val="%8."/>
      <w:lvlJc w:val="left"/>
      <w:pPr>
        <w:ind w:left="5760" w:hanging="360"/>
      </w:pPr>
    </w:lvl>
    <w:lvl w:ilvl="8" w:tplc="C05871AE" w:tentative="1">
      <w:start w:val="1"/>
      <w:numFmt w:val="lowerRoman"/>
      <w:lvlText w:val="%9."/>
      <w:lvlJc w:val="right"/>
      <w:pPr>
        <w:ind w:left="6480" w:hanging="180"/>
      </w:pPr>
    </w:lvl>
  </w:abstractNum>
  <w:abstractNum w:abstractNumId="16" w15:restartNumberingAfterBreak="0">
    <w:nsid w:val="6FAE23A7"/>
    <w:multiLevelType w:val="singleLevel"/>
    <w:tmpl w:val="2000EDEA"/>
    <w:lvl w:ilvl="0">
      <w:start w:val="1"/>
      <w:numFmt w:val="upperLetter"/>
      <w:lvlText w:val="%1:"/>
      <w:lvlJc w:val="left"/>
      <w:pPr>
        <w:ind w:left="360" w:hanging="360"/>
      </w:pPr>
      <w:rPr>
        <w:rFonts w:hint="default"/>
        <w:sz w:val="22"/>
      </w:rPr>
    </w:lvl>
  </w:abstractNum>
  <w:abstractNum w:abstractNumId="17" w15:restartNumberingAfterBreak="0">
    <w:nsid w:val="6FDD3094"/>
    <w:multiLevelType w:val="hybridMultilevel"/>
    <w:tmpl w:val="B268B8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71B454CA"/>
    <w:multiLevelType w:val="hybridMultilevel"/>
    <w:tmpl w:val="04AC75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72016DEE"/>
    <w:multiLevelType w:val="hybridMultilevel"/>
    <w:tmpl w:val="1FFC7A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762964D5"/>
    <w:multiLevelType w:val="multilevel"/>
    <w:tmpl w:val="E898CC72"/>
    <w:styleLink w:val="KeyPoints"/>
    <w:lvl w:ilvl="0">
      <w:start w:val="1"/>
      <w:numFmt w:val="decimal"/>
      <w:lvlText w:val="%1."/>
      <w:lvlJc w:val="left"/>
      <w:pPr>
        <w:ind w:left="369" w:hanging="369"/>
      </w:pPr>
      <w:rPr>
        <w:rFonts w:ascii="Arial" w:hAnsi="Arial" w:hint="default"/>
        <w:sz w:val="22"/>
      </w:rPr>
    </w:lvl>
    <w:lvl w:ilvl="1">
      <w:start w:val="1"/>
      <w:numFmt w:val="lowerLetter"/>
      <w:lvlText w:val="%2."/>
      <w:lvlJc w:val="left"/>
      <w:pPr>
        <w:ind w:left="738" w:hanging="369"/>
      </w:pPr>
      <w:rPr>
        <w:rFonts w:hint="default"/>
      </w:rPr>
    </w:lvl>
    <w:lvl w:ilvl="2">
      <w:start w:val="1"/>
      <w:numFmt w:val="lowerRoman"/>
      <w:lvlText w:val="%3."/>
      <w:lvlJc w:val="left"/>
      <w:pPr>
        <w:ind w:left="1107" w:hanging="369"/>
      </w:pPr>
      <w:rPr>
        <w:rFonts w:hint="default"/>
      </w:rPr>
    </w:lvl>
    <w:lvl w:ilvl="3">
      <w:start w:val="1"/>
      <w:numFmt w:val="none"/>
      <w:lvlText w:val="%4"/>
      <w:lvlJc w:val="left"/>
      <w:pPr>
        <w:ind w:left="1476" w:hanging="369"/>
      </w:pPr>
      <w:rPr>
        <w:rFonts w:hint="default"/>
      </w:rPr>
    </w:lvl>
    <w:lvl w:ilvl="4">
      <w:start w:val="1"/>
      <w:numFmt w:val="none"/>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num w:numId="1">
    <w:abstractNumId w:val="20"/>
  </w:num>
  <w:num w:numId="2">
    <w:abstractNumId w:val="0"/>
  </w:num>
  <w:num w:numId="3">
    <w:abstractNumId w:val="15"/>
  </w:num>
  <w:num w:numId="4">
    <w:abstractNumId w:val="14"/>
  </w:num>
  <w:num w:numId="5">
    <w:abstractNumId w:val="9"/>
  </w:num>
  <w:num w:numId="6">
    <w:abstractNumId w:val="8"/>
  </w:num>
  <w:num w:numId="7">
    <w:abstractNumId w:val="11"/>
  </w:num>
  <w:num w:numId="8">
    <w:abstractNumId w:val="5"/>
  </w:num>
  <w:num w:numId="9">
    <w:abstractNumId w:val="4"/>
  </w:num>
  <w:num w:numId="10">
    <w:abstractNumId w:val="16"/>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0"/>
  </w:num>
  <w:num w:numId="14">
    <w:abstractNumId w:val="2"/>
  </w:num>
  <w:num w:numId="15">
    <w:abstractNumId w:val="17"/>
  </w:num>
  <w:num w:numId="16">
    <w:abstractNumId w:val="6"/>
  </w:num>
  <w:num w:numId="17">
    <w:abstractNumId w:val="13"/>
  </w:num>
  <w:num w:numId="18">
    <w:abstractNumId w:val="18"/>
  </w:num>
  <w:num w:numId="19">
    <w:abstractNumId w:val="7"/>
  </w:num>
  <w:num w:numId="20">
    <w:abstractNumId w:val="19"/>
  </w:num>
  <w:num w:numId="21">
    <w:abstractNumId w:val="3"/>
  </w:num>
  <w:num w:numId="22">
    <w:abstractNumId w:val="1"/>
  </w:num>
  <w:num w:numId="23">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AMO_ReportControlsVisible" w:val="Empty"/>
    <w:docVar w:name="_AMO_UniqueIdentifier" w:val="35697c91-04cc-492d-9487-779e9a2a24b8"/>
    <w:docVar w:name="SecurityClassificationInHeader" w:val="False"/>
  </w:docVars>
  <w:rsids>
    <w:rsidRoot w:val="00165BF1"/>
    <w:rsid w:val="00004AEE"/>
    <w:rsid w:val="00005910"/>
    <w:rsid w:val="00005CAA"/>
    <w:rsid w:val="00010210"/>
    <w:rsid w:val="00011685"/>
    <w:rsid w:val="00014060"/>
    <w:rsid w:val="00015ADA"/>
    <w:rsid w:val="00016ACE"/>
    <w:rsid w:val="00016C19"/>
    <w:rsid w:val="00017BB8"/>
    <w:rsid w:val="00020C99"/>
    <w:rsid w:val="0002139B"/>
    <w:rsid w:val="0002380B"/>
    <w:rsid w:val="000260F8"/>
    <w:rsid w:val="0002707B"/>
    <w:rsid w:val="0003068C"/>
    <w:rsid w:val="00031219"/>
    <w:rsid w:val="00032187"/>
    <w:rsid w:val="000326B2"/>
    <w:rsid w:val="00035ED3"/>
    <w:rsid w:val="0003608B"/>
    <w:rsid w:val="000379A3"/>
    <w:rsid w:val="0004729F"/>
    <w:rsid w:val="0005135B"/>
    <w:rsid w:val="0005148E"/>
    <w:rsid w:val="00051AD5"/>
    <w:rsid w:val="0005270A"/>
    <w:rsid w:val="00056E5F"/>
    <w:rsid w:val="00057A3B"/>
    <w:rsid w:val="00061E00"/>
    <w:rsid w:val="00063AF2"/>
    <w:rsid w:val="000642C0"/>
    <w:rsid w:val="00066DC0"/>
    <w:rsid w:val="000759E5"/>
    <w:rsid w:val="00080A47"/>
    <w:rsid w:val="000829E7"/>
    <w:rsid w:val="00082A41"/>
    <w:rsid w:val="000836A7"/>
    <w:rsid w:val="0008410F"/>
    <w:rsid w:val="00084AC6"/>
    <w:rsid w:val="00085C49"/>
    <w:rsid w:val="00091233"/>
    <w:rsid w:val="00091608"/>
    <w:rsid w:val="00091FDB"/>
    <w:rsid w:val="0009257B"/>
    <w:rsid w:val="0009333C"/>
    <w:rsid w:val="00093B2B"/>
    <w:rsid w:val="0009704F"/>
    <w:rsid w:val="000A0F11"/>
    <w:rsid w:val="000A125A"/>
    <w:rsid w:val="000A57CD"/>
    <w:rsid w:val="000B3758"/>
    <w:rsid w:val="000B7681"/>
    <w:rsid w:val="000B7B42"/>
    <w:rsid w:val="000C02B7"/>
    <w:rsid w:val="000C0D4E"/>
    <w:rsid w:val="000C12D8"/>
    <w:rsid w:val="000C5342"/>
    <w:rsid w:val="000C5DFC"/>
    <w:rsid w:val="000C63ED"/>
    <w:rsid w:val="000C6BFB"/>
    <w:rsid w:val="000C706A"/>
    <w:rsid w:val="000D06B6"/>
    <w:rsid w:val="000D1D3B"/>
    <w:rsid w:val="000D2887"/>
    <w:rsid w:val="000D3636"/>
    <w:rsid w:val="000D5D55"/>
    <w:rsid w:val="000D61D0"/>
    <w:rsid w:val="000D6D63"/>
    <w:rsid w:val="000E0081"/>
    <w:rsid w:val="000E07CF"/>
    <w:rsid w:val="0010709A"/>
    <w:rsid w:val="0011139C"/>
    <w:rsid w:val="00111F1E"/>
    <w:rsid w:val="0011498E"/>
    <w:rsid w:val="00115BF1"/>
    <w:rsid w:val="00117A45"/>
    <w:rsid w:val="001219EE"/>
    <w:rsid w:val="001224AE"/>
    <w:rsid w:val="001268BA"/>
    <w:rsid w:val="00127E9E"/>
    <w:rsid w:val="001337D4"/>
    <w:rsid w:val="00137439"/>
    <w:rsid w:val="00141370"/>
    <w:rsid w:val="00141BAA"/>
    <w:rsid w:val="00143480"/>
    <w:rsid w:val="00145D9D"/>
    <w:rsid w:val="00146D6C"/>
    <w:rsid w:val="00147C12"/>
    <w:rsid w:val="001527A1"/>
    <w:rsid w:val="001530DC"/>
    <w:rsid w:val="001539FB"/>
    <w:rsid w:val="00154989"/>
    <w:rsid w:val="00155A9F"/>
    <w:rsid w:val="00160262"/>
    <w:rsid w:val="00160A3E"/>
    <w:rsid w:val="0016235C"/>
    <w:rsid w:val="00164736"/>
    <w:rsid w:val="00165BF1"/>
    <w:rsid w:val="0016616A"/>
    <w:rsid w:val="0016780A"/>
    <w:rsid w:val="00170FE7"/>
    <w:rsid w:val="00171AF7"/>
    <w:rsid w:val="00173EBF"/>
    <w:rsid w:val="001744FA"/>
    <w:rsid w:val="0018112F"/>
    <w:rsid w:val="001841A5"/>
    <w:rsid w:val="001842A2"/>
    <w:rsid w:val="001878F6"/>
    <w:rsid w:val="00187FA8"/>
    <w:rsid w:val="00191C5D"/>
    <w:rsid w:val="00192F5E"/>
    <w:rsid w:val="0019317C"/>
    <w:rsid w:val="00197772"/>
    <w:rsid w:val="001A05C3"/>
    <w:rsid w:val="001A51C8"/>
    <w:rsid w:val="001A7474"/>
    <w:rsid w:val="001A76BB"/>
    <w:rsid w:val="001B0D1B"/>
    <w:rsid w:val="001B10F2"/>
    <w:rsid w:val="001B2607"/>
    <w:rsid w:val="001B4CA8"/>
    <w:rsid w:val="001B70E6"/>
    <w:rsid w:val="001C1D95"/>
    <w:rsid w:val="001C3D64"/>
    <w:rsid w:val="001C4F3D"/>
    <w:rsid w:val="001C72C8"/>
    <w:rsid w:val="001D0CDC"/>
    <w:rsid w:val="001D1B03"/>
    <w:rsid w:val="001D1D82"/>
    <w:rsid w:val="001D40BF"/>
    <w:rsid w:val="001D5897"/>
    <w:rsid w:val="001E0274"/>
    <w:rsid w:val="001E1182"/>
    <w:rsid w:val="001E1814"/>
    <w:rsid w:val="001E1CE4"/>
    <w:rsid w:val="001E25B3"/>
    <w:rsid w:val="001E453C"/>
    <w:rsid w:val="001E74D2"/>
    <w:rsid w:val="001E76BE"/>
    <w:rsid w:val="001F4075"/>
    <w:rsid w:val="001F4BA2"/>
    <w:rsid w:val="00202C90"/>
    <w:rsid w:val="00213DE8"/>
    <w:rsid w:val="00214B4E"/>
    <w:rsid w:val="00216118"/>
    <w:rsid w:val="002209AB"/>
    <w:rsid w:val="00223A0F"/>
    <w:rsid w:val="002251E3"/>
    <w:rsid w:val="00227A95"/>
    <w:rsid w:val="002320DD"/>
    <w:rsid w:val="00237EC6"/>
    <w:rsid w:val="00244570"/>
    <w:rsid w:val="00245064"/>
    <w:rsid w:val="002450FD"/>
    <w:rsid w:val="002473FC"/>
    <w:rsid w:val="00252878"/>
    <w:rsid w:val="00252E3C"/>
    <w:rsid w:val="002533CD"/>
    <w:rsid w:val="00262198"/>
    <w:rsid w:val="002626AD"/>
    <w:rsid w:val="002665E1"/>
    <w:rsid w:val="00272818"/>
    <w:rsid w:val="002745D5"/>
    <w:rsid w:val="002753EF"/>
    <w:rsid w:val="00285F1B"/>
    <w:rsid w:val="0028684F"/>
    <w:rsid w:val="0028730A"/>
    <w:rsid w:val="00292B81"/>
    <w:rsid w:val="00293062"/>
    <w:rsid w:val="002963E4"/>
    <w:rsid w:val="002A090E"/>
    <w:rsid w:val="002A11A4"/>
    <w:rsid w:val="002A66B9"/>
    <w:rsid w:val="002A736E"/>
    <w:rsid w:val="002B18AE"/>
    <w:rsid w:val="002B3674"/>
    <w:rsid w:val="002B368B"/>
    <w:rsid w:val="002C0EBE"/>
    <w:rsid w:val="002C1C93"/>
    <w:rsid w:val="002C2FB1"/>
    <w:rsid w:val="002C5066"/>
    <w:rsid w:val="002C5FCB"/>
    <w:rsid w:val="002C64D6"/>
    <w:rsid w:val="002D022C"/>
    <w:rsid w:val="002D3869"/>
    <w:rsid w:val="002D419A"/>
    <w:rsid w:val="002D4AAC"/>
    <w:rsid w:val="002E12E9"/>
    <w:rsid w:val="002E3BAF"/>
    <w:rsid w:val="002E5D24"/>
    <w:rsid w:val="002E5F24"/>
    <w:rsid w:val="002E6FBA"/>
    <w:rsid w:val="002F045A"/>
    <w:rsid w:val="002F18F8"/>
    <w:rsid w:val="002F45FC"/>
    <w:rsid w:val="002F6281"/>
    <w:rsid w:val="0030039D"/>
    <w:rsid w:val="0030171F"/>
    <w:rsid w:val="00302B2F"/>
    <w:rsid w:val="0030326F"/>
    <w:rsid w:val="00310701"/>
    <w:rsid w:val="0031323A"/>
    <w:rsid w:val="00315980"/>
    <w:rsid w:val="00316F7F"/>
    <w:rsid w:val="00317364"/>
    <w:rsid w:val="0032096B"/>
    <w:rsid w:val="00320DFB"/>
    <w:rsid w:val="003218E8"/>
    <w:rsid w:val="003222DB"/>
    <w:rsid w:val="0032394A"/>
    <w:rsid w:val="00327F01"/>
    <w:rsid w:val="00330455"/>
    <w:rsid w:val="00330DCE"/>
    <w:rsid w:val="003310C1"/>
    <w:rsid w:val="00331E11"/>
    <w:rsid w:val="00334761"/>
    <w:rsid w:val="00335A95"/>
    <w:rsid w:val="00335CA9"/>
    <w:rsid w:val="00341DCD"/>
    <w:rsid w:val="00344897"/>
    <w:rsid w:val="0034563E"/>
    <w:rsid w:val="0034624E"/>
    <w:rsid w:val="00347963"/>
    <w:rsid w:val="003518D6"/>
    <w:rsid w:val="0035460C"/>
    <w:rsid w:val="003556BD"/>
    <w:rsid w:val="00365147"/>
    <w:rsid w:val="003673F4"/>
    <w:rsid w:val="0037016E"/>
    <w:rsid w:val="00372908"/>
    <w:rsid w:val="003764B0"/>
    <w:rsid w:val="00377900"/>
    <w:rsid w:val="00380B56"/>
    <w:rsid w:val="003823E1"/>
    <w:rsid w:val="00383020"/>
    <w:rsid w:val="003857E3"/>
    <w:rsid w:val="0039081D"/>
    <w:rsid w:val="003946F3"/>
    <w:rsid w:val="00395448"/>
    <w:rsid w:val="003968BA"/>
    <w:rsid w:val="00396D6E"/>
    <w:rsid w:val="003975FD"/>
    <w:rsid w:val="003A0F88"/>
    <w:rsid w:val="003A7ED6"/>
    <w:rsid w:val="003B6068"/>
    <w:rsid w:val="003B60CC"/>
    <w:rsid w:val="003B638E"/>
    <w:rsid w:val="003B65C4"/>
    <w:rsid w:val="003B6EE4"/>
    <w:rsid w:val="003C09B7"/>
    <w:rsid w:val="003C2443"/>
    <w:rsid w:val="003C2782"/>
    <w:rsid w:val="003C5DA3"/>
    <w:rsid w:val="003D4BCD"/>
    <w:rsid w:val="003D5140"/>
    <w:rsid w:val="003E2100"/>
    <w:rsid w:val="003E3963"/>
    <w:rsid w:val="003E3B22"/>
    <w:rsid w:val="003F6F5B"/>
    <w:rsid w:val="0040342D"/>
    <w:rsid w:val="0040716C"/>
    <w:rsid w:val="0041192D"/>
    <w:rsid w:val="00413D8E"/>
    <w:rsid w:val="00413EE1"/>
    <w:rsid w:val="0042128E"/>
    <w:rsid w:val="00421FEC"/>
    <w:rsid w:val="00423D7D"/>
    <w:rsid w:val="0042408A"/>
    <w:rsid w:val="004242DE"/>
    <w:rsid w:val="00430021"/>
    <w:rsid w:val="00430252"/>
    <w:rsid w:val="00432B60"/>
    <w:rsid w:val="00434A49"/>
    <w:rsid w:val="00436561"/>
    <w:rsid w:val="004365A5"/>
    <w:rsid w:val="00440698"/>
    <w:rsid w:val="00441558"/>
    <w:rsid w:val="00452FFE"/>
    <w:rsid w:val="004540E2"/>
    <w:rsid w:val="00455A78"/>
    <w:rsid w:val="00456343"/>
    <w:rsid w:val="004567F7"/>
    <w:rsid w:val="0046116B"/>
    <w:rsid w:val="0046173C"/>
    <w:rsid w:val="004649F0"/>
    <w:rsid w:val="0046595B"/>
    <w:rsid w:val="004712A5"/>
    <w:rsid w:val="00471FCB"/>
    <w:rsid w:val="0047266F"/>
    <w:rsid w:val="00474142"/>
    <w:rsid w:val="00474631"/>
    <w:rsid w:val="00476D6B"/>
    <w:rsid w:val="00483B8C"/>
    <w:rsid w:val="00485FF0"/>
    <w:rsid w:val="00486110"/>
    <w:rsid w:val="00491F80"/>
    <w:rsid w:val="00492C16"/>
    <w:rsid w:val="004A0678"/>
    <w:rsid w:val="004A4393"/>
    <w:rsid w:val="004A43FA"/>
    <w:rsid w:val="004A48A3"/>
    <w:rsid w:val="004B0D92"/>
    <w:rsid w:val="004B0EC0"/>
    <w:rsid w:val="004B4500"/>
    <w:rsid w:val="004B66F1"/>
    <w:rsid w:val="004B776E"/>
    <w:rsid w:val="004B7B01"/>
    <w:rsid w:val="004C3CBF"/>
    <w:rsid w:val="004C3EA0"/>
    <w:rsid w:val="004C4E38"/>
    <w:rsid w:val="004D19C9"/>
    <w:rsid w:val="004D55EF"/>
    <w:rsid w:val="004D65D0"/>
    <w:rsid w:val="004E491F"/>
    <w:rsid w:val="004E59F6"/>
    <w:rsid w:val="004E5C83"/>
    <w:rsid w:val="004F1C81"/>
    <w:rsid w:val="004F58BE"/>
    <w:rsid w:val="004F60AC"/>
    <w:rsid w:val="004F68D6"/>
    <w:rsid w:val="004F7169"/>
    <w:rsid w:val="00500D66"/>
    <w:rsid w:val="00502D45"/>
    <w:rsid w:val="00505B5E"/>
    <w:rsid w:val="00507A0E"/>
    <w:rsid w:val="00512190"/>
    <w:rsid w:val="00514C8E"/>
    <w:rsid w:val="00520F89"/>
    <w:rsid w:val="00525EF4"/>
    <w:rsid w:val="0052681E"/>
    <w:rsid w:val="00527851"/>
    <w:rsid w:val="00531DBF"/>
    <w:rsid w:val="00535118"/>
    <w:rsid w:val="00545759"/>
    <w:rsid w:val="00545BE0"/>
    <w:rsid w:val="00562E85"/>
    <w:rsid w:val="0056332F"/>
    <w:rsid w:val="005675AE"/>
    <w:rsid w:val="005718EA"/>
    <w:rsid w:val="0057301C"/>
    <w:rsid w:val="00576356"/>
    <w:rsid w:val="00577240"/>
    <w:rsid w:val="0058053B"/>
    <w:rsid w:val="00580852"/>
    <w:rsid w:val="00581C39"/>
    <w:rsid w:val="00585198"/>
    <w:rsid w:val="00586CB3"/>
    <w:rsid w:val="005903B6"/>
    <w:rsid w:val="005911F4"/>
    <w:rsid w:val="005927F9"/>
    <w:rsid w:val="005931E7"/>
    <w:rsid w:val="005A0247"/>
    <w:rsid w:val="005A3A1C"/>
    <w:rsid w:val="005A4AC2"/>
    <w:rsid w:val="005A6313"/>
    <w:rsid w:val="005B06F1"/>
    <w:rsid w:val="005B140D"/>
    <w:rsid w:val="005C10F5"/>
    <w:rsid w:val="005C1D2E"/>
    <w:rsid w:val="005C1FEA"/>
    <w:rsid w:val="005C2672"/>
    <w:rsid w:val="005C3495"/>
    <w:rsid w:val="005C4FAA"/>
    <w:rsid w:val="005D6905"/>
    <w:rsid w:val="005E2B3C"/>
    <w:rsid w:val="005E35DC"/>
    <w:rsid w:val="005E3DFC"/>
    <w:rsid w:val="005E5D52"/>
    <w:rsid w:val="005E60AF"/>
    <w:rsid w:val="005F0D7A"/>
    <w:rsid w:val="005F1DEA"/>
    <w:rsid w:val="005F7FE8"/>
    <w:rsid w:val="0060462F"/>
    <w:rsid w:val="0060602D"/>
    <w:rsid w:val="00606CEA"/>
    <w:rsid w:val="00607FC9"/>
    <w:rsid w:val="0061002D"/>
    <w:rsid w:val="00622FE1"/>
    <w:rsid w:val="0062521C"/>
    <w:rsid w:val="00630A2B"/>
    <w:rsid w:val="00630CFF"/>
    <w:rsid w:val="00632DC7"/>
    <w:rsid w:val="006357FB"/>
    <w:rsid w:val="00635C5E"/>
    <w:rsid w:val="00637B22"/>
    <w:rsid w:val="006406FC"/>
    <w:rsid w:val="00640A66"/>
    <w:rsid w:val="006410EF"/>
    <w:rsid w:val="00643B47"/>
    <w:rsid w:val="00645CB8"/>
    <w:rsid w:val="00651885"/>
    <w:rsid w:val="00653A68"/>
    <w:rsid w:val="00653E16"/>
    <w:rsid w:val="00653F7B"/>
    <w:rsid w:val="00657220"/>
    <w:rsid w:val="0066104B"/>
    <w:rsid w:val="00663060"/>
    <w:rsid w:val="006655EE"/>
    <w:rsid w:val="00667C10"/>
    <w:rsid w:val="00667EF4"/>
    <w:rsid w:val="00674AAE"/>
    <w:rsid w:val="00676FCA"/>
    <w:rsid w:val="00677177"/>
    <w:rsid w:val="0068612E"/>
    <w:rsid w:val="00687C92"/>
    <w:rsid w:val="0069294B"/>
    <w:rsid w:val="00693D38"/>
    <w:rsid w:val="0069534E"/>
    <w:rsid w:val="0069669C"/>
    <w:rsid w:val="006A074A"/>
    <w:rsid w:val="006A1200"/>
    <w:rsid w:val="006A1AE4"/>
    <w:rsid w:val="006A2B5A"/>
    <w:rsid w:val="006A4F4E"/>
    <w:rsid w:val="006B14DB"/>
    <w:rsid w:val="006B1FFD"/>
    <w:rsid w:val="006B21C4"/>
    <w:rsid w:val="006B4A96"/>
    <w:rsid w:val="006B4FD2"/>
    <w:rsid w:val="006C1A92"/>
    <w:rsid w:val="006C483A"/>
    <w:rsid w:val="006C4A1A"/>
    <w:rsid w:val="006C6C88"/>
    <w:rsid w:val="006D0393"/>
    <w:rsid w:val="006D1A83"/>
    <w:rsid w:val="006D507C"/>
    <w:rsid w:val="006D5D8C"/>
    <w:rsid w:val="006E1CFE"/>
    <w:rsid w:val="006E3EB2"/>
    <w:rsid w:val="006E6B38"/>
    <w:rsid w:val="006F10C4"/>
    <w:rsid w:val="006F488C"/>
    <w:rsid w:val="006F5051"/>
    <w:rsid w:val="006F5603"/>
    <w:rsid w:val="006F5F8F"/>
    <w:rsid w:val="00701400"/>
    <w:rsid w:val="007037CF"/>
    <w:rsid w:val="00706B66"/>
    <w:rsid w:val="00712950"/>
    <w:rsid w:val="00713FA2"/>
    <w:rsid w:val="00715BEA"/>
    <w:rsid w:val="00716663"/>
    <w:rsid w:val="007167C0"/>
    <w:rsid w:val="00720481"/>
    <w:rsid w:val="00720E46"/>
    <w:rsid w:val="00722307"/>
    <w:rsid w:val="00722566"/>
    <w:rsid w:val="007241D4"/>
    <w:rsid w:val="00732185"/>
    <w:rsid w:val="00733193"/>
    <w:rsid w:val="0073321F"/>
    <w:rsid w:val="00741386"/>
    <w:rsid w:val="007428A9"/>
    <w:rsid w:val="00744429"/>
    <w:rsid w:val="007470BF"/>
    <w:rsid w:val="00751C97"/>
    <w:rsid w:val="0075279D"/>
    <w:rsid w:val="00753A80"/>
    <w:rsid w:val="0075732A"/>
    <w:rsid w:val="00757539"/>
    <w:rsid w:val="00760262"/>
    <w:rsid w:val="0076127C"/>
    <w:rsid w:val="0076310C"/>
    <w:rsid w:val="007671D9"/>
    <w:rsid w:val="0076744F"/>
    <w:rsid w:val="00767BCE"/>
    <w:rsid w:val="007707DE"/>
    <w:rsid w:val="00770B5D"/>
    <w:rsid w:val="00774C34"/>
    <w:rsid w:val="007752F1"/>
    <w:rsid w:val="00776768"/>
    <w:rsid w:val="0078367F"/>
    <w:rsid w:val="007857AC"/>
    <w:rsid w:val="00787BD1"/>
    <w:rsid w:val="00792C97"/>
    <w:rsid w:val="00792CAD"/>
    <w:rsid w:val="00794DD8"/>
    <w:rsid w:val="007953DA"/>
    <w:rsid w:val="007A0DE0"/>
    <w:rsid w:val="007A2573"/>
    <w:rsid w:val="007A3172"/>
    <w:rsid w:val="007A570A"/>
    <w:rsid w:val="007A6871"/>
    <w:rsid w:val="007A6A1A"/>
    <w:rsid w:val="007B106C"/>
    <w:rsid w:val="007B1A4E"/>
    <w:rsid w:val="007B3617"/>
    <w:rsid w:val="007B3D05"/>
    <w:rsid w:val="007C0C81"/>
    <w:rsid w:val="007C1328"/>
    <w:rsid w:val="007C2FF2"/>
    <w:rsid w:val="007C3D0F"/>
    <w:rsid w:val="007C655A"/>
    <w:rsid w:val="007C79A2"/>
    <w:rsid w:val="007D14B4"/>
    <w:rsid w:val="007D2191"/>
    <w:rsid w:val="007D2FC3"/>
    <w:rsid w:val="007D53B1"/>
    <w:rsid w:val="007D5962"/>
    <w:rsid w:val="007E1CA6"/>
    <w:rsid w:val="007E24F6"/>
    <w:rsid w:val="007E7142"/>
    <w:rsid w:val="007F796A"/>
    <w:rsid w:val="00800F04"/>
    <w:rsid w:val="00800F64"/>
    <w:rsid w:val="00802F0B"/>
    <w:rsid w:val="00810A67"/>
    <w:rsid w:val="00821A31"/>
    <w:rsid w:val="0082401D"/>
    <w:rsid w:val="008300AE"/>
    <w:rsid w:val="008316C6"/>
    <w:rsid w:val="00833321"/>
    <w:rsid w:val="00833CF7"/>
    <w:rsid w:val="00837692"/>
    <w:rsid w:val="00843089"/>
    <w:rsid w:val="00845601"/>
    <w:rsid w:val="0084627C"/>
    <w:rsid w:val="00855C5C"/>
    <w:rsid w:val="008565B9"/>
    <w:rsid w:val="00861043"/>
    <w:rsid w:val="0086185F"/>
    <w:rsid w:val="00861EC3"/>
    <w:rsid w:val="008632E6"/>
    <w:rsid w:val="00863527"/>
    <w:rsid w:val="00867A71"/>
    <w:rsid w:val="00876925"/>
    <w:rsid w:val="00877B5E"/>
    <w:rsid w:val="00882459"/>
    <w:rsid w:val="008A2B4A"/>
    <w:rsid w:val="008A3943"/>
    <w:rsid w:val="008A3C96"/>
    <w:rsid w:val="008B4019"/>
    <w:rsid w:val="008B65C9"/>
    <w:rsid w:val="008C2D4A"/>
    <w:rsid w:val="008C3A23"/>
    <w:rsid w:val="008C3F27"/>
    <w:rsid w:val="008C49DA"/>
    <w:rsid w:val="008C6181"/>
    <w:rsid w:val="008C7BFC"/>
    <w:rsid w:val="008D0454"/>
    <w:rsid w:val="008D1F78"/>
    <w:rsid w:val="008D25B9"/>
    <w:rsid w:val="008D3900"/>
    <w:rsid w:val="008D5EC5"/>
    <w:rsid w:val="008D6E1D"/>
    <w:rsid w:val="008E2111"/>
    <w:rsid w:val="008E392B"/>
    <w:rsid w:val="008E611A"/>
    <w:rsid w:val="008E6EB9"/>
    <w:rsid w:val="008F0FF7"/>
    <w:rsid w:val="008F39B4"/>
    <w:rsid w:val="008F4162"/>
    <w:rsid w:val="00903E02"/>
    <w:rsid w:val="00907209"/>
    <w:rsid w:val="009120E4"/>
    <w:rsid w:val="00913175"/>
    <w:rsid w:val="00916EDB"/>
    <w:rsid w:val="00916FDB"/>
    <w:rsid w:val="00917ADA"/>
    <w:rsid w:val="0092040F"/>
    <w:rsid w:val="009240A6"/>
    <w:rsid w:val="009242EF"/>
    <w:rsid w:val="00932291"/>
    <w:rsid w:val="0093408E"/>
    <w:rsid w:val="0093449A"/>
    <w:rsid w:val="009349E0"/>
    <w:rsid w:val="00941AE2"/>
    <w:rsid w:val="00942261"/>
    <w:rsid w:val="009426E1"/>
    <w:rsid w:val="009465CD"/>
    <w:rsid w:val="00947CBC"/>
    <w:rsid w:val="009504AC"/>
    <w:rsid w:val="00952785"/>
    <w:rsid w:val="00952DDF"/>
    <w:rsid w:val="0095573A"/>
    <w:rsid w:val="009563E1"/>
    <w:rsid w:val="00956898"/>
    <w:rsid w:val="00956D65"/>
    <w:rsid w:val="0096170E"/>
    <w:rsid w:val="00961AE2"/>
    <w:rsid w:val="00963A2B"/>
    <w:rsid w:val="00964E59"/>
    <w:rsid w:val="009655BA"/>
    <w:rsid w:val="00970C0B"/>
    <w:rsid w:val="00971F8D"/>
    <w:rsid w:val="00974461"/>
    <w:rsid w:val="00974A36"/>
    <w:rsid w:val="00976E4A"/>
    <w:rsid w:val="009809FE"/>
    <w:rsid w:val="00987805"/>
    <w:rsid w:val="00987CC9"/>
    <w:rsid w:val="00994E4C"/>
    <w:rsid w:val="009A24B2"/>
    <w:rsid w:val="009A38DD"/>
    <w:rsid w:val="009A6A01"/>
    <w:rsid w:val="009B37D5"/>
    <w:rsid w:val="009B38BE"/>
    <w:rsid w:val="009C333F"/>
    <w:rsid w:val="009C3D0F"/>
    <w:rsid w:val="009C625E"/>
    <w:rsid w:val="009D2FDC"/>
    <w:rsid w:val="009E2913"/>
    <w:rsid w:val="009E50F6"/>
    <w:rsid w:val="009F35E2"/>
    <w:rsid w:val="009F363C"/>
    <w:rsid w:val="009F5BEB"/>
    <w:rsid w:val="009F65F9"/>
    <w:rsid w:val="009F68BA"/>
    <w:rsid w:val="009F73F4"/>
    <w:rsid w:val="009F770A"/>
    <w:rsid w:val="009F7C99"/>
    <w:rsid w:val="00A021BF"/>
    <w:rsid w:val="00A03722"/>
    <w:rsid w:val="00A03BD8"/>
    <w:rsid w:val="00A06277"/>
    <w:rsid w:val="00A079DC"/>
    <w:rsid w:val="00A111C2"/>
    <w:rsid w:val="00A158D7"/>
    <w:rsid w:val="00A15FCF"/>
    <w:rsid w:val="00A17D0F"/>
    <w:rsid w:val="00A23425"/>
    <w:rsid w:val="00A24BAA"/>
    <w:rsid w:val="00A27314"/>
    <w:rsid w:val="00A338E7"/>
    <w:rsid w:val="00A343B2"/>
    <w:rsid w:val="00A35CAA"/>
    <w:rsid w:val="00A36E7F"/>
    <w:rsid w:val="00A37E9D"/>
    <w:rsid w:val="00A41E65"/>
    <w:rsid w:val="00A427CF"/>
    <w:rsid w:val="00A43E0A"/>
    <w:rsid w:val="00A45659"/>
    <w:rsid w:val="00A47F5A"/>
    <w:rsid w:val="00A539B1"/>
    <w:rsid w:val="00A55F5B"/>
    <w:rsid w:val="00A57FB9"/>
    <w:rsid w:val="00A60185"/>
    <w:rsid w:val="00A60DF2"/>
    <w:rsid w:val="00A63CE2"/>
    <w:rsid w:val="00A6575E"/>
    <w:rsid w:val="00A65959"/>
    <w:rsid w:val="00A661EA"/>
    <w:rsid w:val="00A6737D"/>
    <w:rsid w:val="00A700C0"/>
    <w:rsid w:val="00A830E5"/>
    <w:rsid w:val="00A86618"/>
    <w:rsid w:val="00A87135"/>
    <w:rsid w:val="00A9217D"/>
    <w:rsid w:val="00A93280"/>
    <w:rsid w:val="00AA2548"/>
    <w:rsid w:val="00AA3729"/>
    <w:rsid w:val="00AA58C4"/>
    <w:rsid w:val="00AB11C8"/>
    <w:rsid w:val="00AB1955"/>
    <w:rsid w:val="00AB2D91"/>
    <w:rsid w:val="00AB3984"/>
    <w:rsid w:val="00AB60CF"/>
    <w:rsid w:val="00AC0486"/>
    <w:rsid w:val="00AC08A8"/>
    <w:rsid w:val="00AC3918"/>
    <w:rsid w:val="00AC73E5"/>
    <w:rsid w:val="00AD56C8"/>
    <w:rsid w:val="00AD58F2"/>
    <w:rsid w:val="00AD5BA0"/>
    <w:rsid w:val="00AE02CA"/>
    <w:rsid w:val="00AE475A"/>
    <w:rsid w:val="00AE5082"/>
    <w:rsid w:val="00AE6697"/>
    <w:rsid w:val="00AF1EF8"/>
    <w:rsid w:val="00AF2E61"/>
    <w:rsid w:val="00B00313"/>
    <w:rsid w:val="00B00D83"/>
    <w:rsid w:val="00B01599"/>
    <w:rsid w:val="00B0197B"/>
    <w:rsid w:val="00B01FD6"/>
    <w:rsid w:val="00B03A27"/>
    <w:rsid w:val="00B0529F"/>
    <w:rsid w:val="00B0770E"/>
    <w:rsid w:val="00B11E6F"/>
    <w:rsid w:val="00B1418B"/>
    <w:rsid w:val="00B169B6"/>
    <w:rsid w:val="00B21195"/>
    <w:rsid w:val="00B24B22"/>
    <w:rsid w:val="00B25310"/>
    <w:rsid w:val="00B25E5E"/>
    <w:rsid w:val="00B2659F"/>
    <w:rsid w:val="00B30709"/>
    <w:rsid w:val="00B32F8F"/>
    <w:rsid w:val="00B404DC"/>
    <w:rsid w:val="00B40526"/>
    <w:rsid w:val="00B41AD2"/>
    <w:rsid w:val="00B5262B"/>
    <w:rsid w:val="00B53503"/>
    <w:rsid w:val="00B54DE9"/>
    <w:rsid w:val="00B553EC"/>
    <w:rsid w:val="00B55786"/>
    <w:rsid w:val="00B62B98"/>
    <w:rsid w:val="00B65E27"/>
    <w:rsid w:val="00B660BB"/>
    <w:rsid w:val="00B66EBE"/>
    <w:rsid w:val="00B671C4"/>
    <w:rsid w:val="00B67B1E"/>
    <w:rsid w:val="00B70ED4"/>
    <w:rsid w:val="00B774CD"/>
    <w:rsid w:val="00B85C1D"/>
    <w:rsid w:val="00B93DD0"/>
    <w:rsid w:val="00B94A21"/>
    <w:rsid w:val="00B96244"/>
    <w:rsid w:val="00B97732"/>
    <w:rsid w:val="00BA65A8"/>
    <w:rsid w:val="00BA6D19"/>
    <w:rsid w:val="00BA7461"/>
    <w:rsid w:val="00BA7DA9"/>
    <w:rsid w:val="00BB5A4B"/>
    <w:rsid w:val="00BB7E72"/>
    <w:rsid w:val="00BC4215"/>
    <w:rsid w:val="00BC473A"/>
    <w:rsid w:val="00BC619D"/>
    <w:rsid w:val="00BC68A7"/>
    <w:rsid w:val="00BD1A6F"/>
    <w:rsid w:val="00BD43A6"/>
    <w:rsid w:val="00BD5F54"/>
    <w:rsid w:val="00BE033E"/>
    <w:rsid w:val="00BE4871"/>
    <w:rsid w:val="00BE6D3C"/>
    <w:rsid w:val="00BE7852"/>
    <w:rsid w:val="00BE7E91"/>
    <w:rsid w:val="00BF172F"/>
    <w:rsid w:val="00BF3F7C"/>
    <w:rsid w:val="00BF671B"/>
    <w:rsid w:val="00BF7CEE"/>
    <w:rsid w:val="00C00704"/>
    <w:rsid w:val="00C012C3"/>
    <w:rsid w:val="00C03880"/>
    <w:rsid w:val="00C063AC"/>
    <w:rsid w:val="00C132E3"/>
    <w:rsid w:val="00C135CF"/>
    <w:rsid w:val="00C14B1F"/>
    <w:rsid w:val="00C173B0"/>
    <w:rsid w:val="00C17F88"/>
    <w:rsid w:val="00C22DB0"/>
    <w:rsid w:val="00C22E15"/>
    <w:rsid w:val="00C2683F"/>
    <w:rsid w:val="00C3184D"/>
    <w:rsid w:val="00C356A8"/>
    <w:rsid w:val="00C367FE"/>
    <w:rsid w:val="00C46959"/>
    <w:rsid w:val="00C4714E"/>
    <w:rsid w:val="00C4754B"/>
    <w:rsid w:val="00C51191"/>
    <w:rsid w:val="00C5366B"/>
    <w:rsid w:val="00C53FB7"/>
    <w:rsid w:val="00C5504F"/>
    <w:rsid w:val="00C6263B"/>
    <w:rsid w:val="00C63376"/>
    <w:rsid w:val="00C634DE"/>
    <w:rsid w:val="00C64033"/>
    <w:rsid w:val="00C6419B"/>
    <w:rsid w:val="00C67E15"/>
    <w:rsid w:val="00C725E9"/>
    <w:rsid w:val="00C74F97"/>
    <w:rsid w:val="00C8014F"/>
    <w:rsid w:val="00C8276E"/>
    <w:rsid w:val="00C842AC"/>
    <w:rsid w:val="00C85444"/>
    <w:rsid w:val="00C86DC8"/>
    <w:rsid w:val="00C90540"/>
    <w:rsid w:val="00C90E71"/>
    <w:rsid w:val="00C95E59"/>
    <w:rsid w:val="00CA0723"/>
    <w:rsid w:val="00CB1690"/>
    <w:rsid w:val="00CB2FC1"/>
    <w:rsid w:val="00CB33AD"/>
    <w:rsid w:val="00CC1AE6"/>
    <w:rsid w:val="00CC4365"/>
    <w:rsid w:val="00CC4953"/>
    <w:rsid w:val="00CC57D4"/>
    <w:rsid w:val="00CD11B0"/>
    <w:rsid w:val="00CD3028"/>
    <w:rsid w:val="00CD3A95"/>
    <w:rsid w:val="00CD5736"/>
    <w:rsid w:val="00CD7659"/>
    <w:rsid w:val="00CE1C1A"/>
    <w:rsid w:val="00CE40A2"/>
    <w:rsid w:val="00CE71C2"/>
    <w:rsid w:val="00CF42D5"/>
    <w:rsid w:val="00CF4EDA"/>
    <w:rsid w:val="00D021CB"/>
    <w:rsid w:val="00D0223C"/>
    <w:rsid w:val="00D049FC"/>
    <w:rsid w:val="00D053E4"/>
    <w:rsid w:val="00D0562E"/>
    <w:rsid w:val="00D05A2D"/>
    <w:rsid w:val="00D10ACD"/>
    <w:rsid w:val="00D10F1A"/>
    <w:rsid w:val="00D116F8"/>
    <w:rsid w:val="00D11F87"/>
    <w:rsid w:val="00D13E2E"/>
    <w:rsid w:val="00D15754"/>
    <w:rsid w:val="00D17596"/>
    <w:rsid w:val="00D17804"/>
    <w:rsid w:val="00D20FB7"/>
    <w:rsid w:val="00D222D0"/>
    <w:rsid w:val="00D223A8"/>
    <w:rsid w:val="00D22EC1"/>
    <w:rsid w:val="00D2323D"/>
    <w:rsid w:val="00D2536F"/>
    <w:rsid w:val="00D26D3A"/>
    <w:rsid w:val="00D31545"/>
    <w:rsid w:val="00D32450"/>
    <w:rsid w:val="00D3508B"/>
    <w:rsid w:val="00D35751"/>
    <w:rsid w:val="00D374CF"/>
    <w:rsid w:val="00D4568C"/>
    <w:rsid w:val="00D45D1D"/>
    <w:rsid w:val="00D45EE3"/>
    <w:rsid w:val="00D50618"/>
    <w:rsid w:val="00D509E9"/>
    <w:rsid w:val="00D53B1C"/>
    <w:rsid w:val="00D5575B"/>
    <w:rsid w:val="00D64914"/>
    <w:rsid w:val="00D746C1"/>
    <w:rsid w:val="00D76B23"/>
    <w:rsid w:val="00D80F3B"/>
    <w:rsid w:val="00D9185E"/>
    <w:rsid w:val="00DA1B12"/>
    <w:rsid w:val="00DA294F"/>
    <w:rsid w:val="00DA54C9"/>
    <w:rsid w:val="00DA6739"/>
    <w:rsid w:val="00DA6A76"/>
    <w:rsid w:val="00DA6CAE"/>
    <w:rsid w:val="00DA6E9D"/>
    <w:rsid w:val="00DB1A9E"/>
    <w:rsid w:val="00DB31D6"/>
    <w:rsid w:val="00DB4005"/>
    <w:rsid w:val="00DB4021"/>
    <w:rsid w:val="00DC0ADD"/>
    <w:rsid w:val="00DC34EB"/>
    <w:rsid w:val="00DC781A"/>
    <w:rsid w:val="00DD52B9"/>
    <w:rsid w:val="00DE2490"/>
    <w:rsid w:val="00DE633A"/>
    <w:rsid w:val="00DE7BF0"/>
    <w:rsid w:val="00DF1E5B"/>
    <w:rsid w:val="00DF2275"/>
    <w:rsid w:val="00DF3F5E"/>
    <w:rsid w:val="00DF575E"/>
    <w:rsid w:val="00DF78A5"/>
    <w:rsid w:val="00DF7BCD"/>
    <w:rsid w:val="00E002AB"/>
    <w:rsid w:val="00E0248C"/>
    <w:rsid w:val="00E0596E"/>
    <w:rsid w:val="00E06F66"/>
    <w:rsid w:val="00E138B9"/>
    <w:rsid w:val="00E208B7"/>
    <w:rsid w:val="00E22AD5"/>
    <w:rsid w:val="00E24218"/>
    <w:rsid w:val="00E308D1"/>
    <w:rsid w:val="00E319E8"/>
    <w:rsid w:val="00E352EC"/>
    <w:rsid w:val="00E356E5"/>
    <w:rsid w:val="00E36F81"/>
    <w:rsid w:val="00E37E4D"/>
    <w:rsid w:val="00E42335"/>
    <w:rsid w:val="00E44648"/>
    <w:rsid w:val="00E452FA"/>
    <w:rsid w:val="00E45765"/>
    <w:rsid w:val="00E45E10"/>
    <w:rsid w:val="00E4672E"/>
    <w:rsid w:val="00E5098C"/>
    <w:rsid w:val="00E50DC9"/>
    <w:rsid w:val="00E60056"/>
    <w:rsid w:val="00E601E6"/>
    <w:rsid w:val="00E60213"/>
    <w:rsid w:val="00E70FC0"/>
    <w:rsid w:val="00E71814"/>
    <w:rsid w:val="00E73F2F"/>
    <w:rsid w:val="00E74D29"/>
    <w:rsid w:val="00E75880"/>
    <w:rsid w:val="00E80072"/>
    <w:rsid w:val="00E835C1"/>
    <w:rsid w:val="00E83C74"/>
    <w:rsid w:val="00E83CEE"/>
    <w:rsid w:val="00E86DB3"/>
    <w:rsid w:val="00E8776C"/>
    <w:rsid w:val="00E9226D"/>
    <w:rsid w:val="00E923D6"/>
    <w:rsid w:val="00E942A0"/>
    <w:rsid w:val="00EA1463"/>
    <w:rsid w:val="00EA1889"/>
    <w:rsid w:val="00EA23D9"/>
    <w:rsid w:val="00EA23FF"/>
    <w:rsid w:val="00EA337A"/>
    <w:rsid w:val="00EA483F"/>
    <w:rsid w:val="00EA5941"/>
    <w:rsid w:val="00EB02BE"/>
    <w:rsid w:val="00EB4974"/>
    <w:rsid w:val="00EB4DFB"/>
    <w:rsid w:val="00EB60CE"/>
    <w:rsid w:val="00EB7D53"/>
    <w:rsid w:val="00EC10EB"/>
    <w:rsid w:val="00EC1479"/>
    <w:rsid w:val="00EC1FD8"/>
    <w:rsid w:val="00EC5E9E"/>
    <w:rsid w:val="00EE1E28"/>
    <w:rsid w:val="00EE2A2B"/>
    <w:rsid w:val="00EE3146"/>
    <w:rsid w:val="00EF2248"/>
    <w:rsid w:val="00EF50BB"/>
    <w:rsid w:val="00EF746E"/>
    <w:rsid w:val="00EF7DAD"/>
    <w:rsid w:val="00F00192"/>
    <w:rsid w:val="00F01DF6"/>
    <w:rsid w:val="00F0340D"/>
    <w:rsid w:val="00F061AC"/>
    <w:rsid w:val="00F166FE"/>
    <w:rsid w:val="00F23756"/>
    <w:rsid w:val="00F2495A"/>
    <w:rsid w:val="00F2523A"/>
    <w:rsid w:val="00F25ADD"/>
    <w:rsid w:val="00F25FFA"/>
    <w:rsid w:val="00F270F0"/>
    <w:rsid w:val="00F30B83"/>
    <w:rsid w:val="00F310D2"/>
    <w:rsid w:val="00F312C3"/>
    <w:rsid w:val="00F35B89"/>
    <w:rsid w:val="00F36F3D"/>
    <w:rsid w:val="00F428E2"/>
    <w:rsid w:val="00F4569D"/>
    <w:rsid w:val="00F477BD"/>
    <w:rsid w:val="00F51267"/>
    <w:rsid w:val="00F52AB6"/>
    <w:rsid w:val="00F53491"/>
    <w:rsid w:val="00F54F10"/>
    <w:rsid w:val="00F5677F"/>
    <w:rsid w:val="00F60329"/>
    <w:rsid w:val="00F65A1C"/>
    <w:rsid w:val="00F66F50"/>
    <w:rsid w:val="00F740D4"/>
    <w:rsid w:val="00F74E73"/>
    <w:rsid w:val="00F816E3"/>
    <w:rsid w:val="00F82FF8"/>
    <w:rsid w:val="00F8330D"/>
    <w:rsid w:val="00F83674"/>
    <w:rsid w:val="00F83F8F"/>
    <w:rsid w:val="00F84305"/>
    <w:rsid w:val="00F8485C"/>
    <w:rsid w:val="00F85863"/>
    <w:rsid w:val="00F87149"/>
    <w:rsid w:val="00F87239"/>
    <w:rsid w:val="00F87FFE"/>
    <w:rsid w:val="00F91335"/>
    <w:rsid w:val="00F91C55"/>
    <w:rsid w:val="00F954C9"/>
    <w:rsid w:val="00F977DD"/>
    <w:rsid w:val="00FA61AA"/>
    <w:rsid w:val="00FA62B5"/>
    <w:rsid w:val="00FA69A4"/>
    <w:rsid w:val="00FB1279"/>
    <w:rsid w:val="00FB1495"/>
    <w:rsid w:val="00FB2EAA"/>
    <w:rsid w:val="00FB7CEB"/>
    <w:rsid w:val="00FC4822"/>
    <w:rsid w:val="00FC64AE"/>
    <w:rsid w:val="00FC779B"/>
    <w:rsid w:val="00FD1694"/>
    <w:rsid w:val="00FD2FE0"/>
    <w:rsid w:val="00FD4CE0"/>
    <w:rsid w:val="00FD7636"/>
    <w:rsid w:val="00FE3229"/>
    <w:rsid w:val="00FE32C9"/>
    <w:rsid w:val="00FE74C3"/>
    <w:rsid w:val="00FE7CDB"/>
    <w:rsid w:val="00FF215C"/>
    <w:rsid w:val="00FF31E2"/>
    <w:rsid w:val="00FF3446"/>
    <w:rsid w:val="00FF49E8"/>
    <w:rsid w:val="00FF672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A918C04"/>
  <w15:docId w15:val="{B2FF1D0D-EA99-40BF-9944-7AF822CCA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sz w:val="22"/>
        <w:szCs w:val="22"/>
        <w:lang w:val="en-AU" w:eastAsia="en-A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1685"/>
    <w:pPr>
      <w:spacing w:after="200"/>
    </w:pPr>
    <w:rPr>
      <w:rFonts w:ascii="Cambria" w:hAnsi="Cambria"/>
      <w:sz w:val="24"/>
      <w:lang w:eastAsia="en-US"/>
    </w:rPr>
  </w:style>
  <w:style w:type="paragraph" w:styleId="Heading1">
    <w:name w:val="heading 1"/>
    <w:next w:val="Normal"/>
    <w:link w:val="Heading1Char"/>
    <w:autoRedefine/>
    <w:uiPriority w:val="9"/>
    <w:qFormat/>
    <w:rsid w:val="00A63CE2"/>
    <w:pPr>
      <w:keepNext/>
      <w:spacing w:after="200"/>
      <w:outlineLvl w:val="0"/>
    </w:pPr>
    <w:rPr>
      <w:rFonts w:ascii="Calibri" w:hAnsi="Calibri" w:cs="Arial"/>
      <w:b/>
      <w:caps/>
      <w:sz w:val="24"/>
      <w:lang w:eastAsia="en-US"/>
    </w:rPr>
  </w:style>
  <w:style w:type="paragraph" w:styleId="Heading2">
    <w:name w:val="heading 2"/>
    <w:basedOn w:val="Normal"/>
    <w:next w:val="Normal"/>
    <w:link w:val="Heading2Char"/>
    <w:autoRedefine/>
    <w:uiPriority w:val="9"/>
    <w:qFormat/>
    <w:rsid w:val="006D507C"/>
    <w:pPr>
      <w:keepNext/>
      <w:outlineLvl w:val="1"/>
    </w:pPr>
    <w:rPr>
      <w:rFonts w:cs="Arial"/>
      <w:b/>
    </w:rPr>
  </w:style>
  <w:style w:type="paragraph" w:styleId="Heading3">
    <w:name w:val="heading 3"/>
    <w:basedOn w:val="Normal"/>
    <w:next w:val="Normal"/>
    <w:link w:val="Heading3Char"/>
    <w:uiPriority w:val="9"/>
    <w:qFormat/>
    <w:rsid w:val="00474142"/>
    <w:pPr>
      <w:keepNext/>
      <w:outlineLvl w:val="2"/>
    </w:pPr>
    <w:rPr>
      <w:rFonts w:cs="Arial"/>
      <w:b/>
      <w:i/>
    </w:rPr>
  </w:style>
  <w:style w:type="paragraph" w:styleId="Heading4">
    <w:name w:val="heading 4"/>
    <w:basedOn w:val="Normal"/>
    <w:next w:val="Normal"/>
    <w:link w:val="Heading4Char"/>
    <w:uiPriority w:val="9"/>
    <w:qFormat/>
    <w:rsid w:val="00474142"/>
    <w:pPr>
      <w:keepNext/>
      <w:outlineLvl w:val="3"/>
    </w:pPr>
    <w:rPr>
      <w:rFonts w:cs="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4974"/>
    <w:pPr>
      <w:tabs>
        <w:tab w:val="center" w:pos="4513"/>
        <w:tab w:val="right" w:pos="9026"/>
      </w:tabs>
      <w:jc w:val="center"/>
    </w:pPr>
    <w:rPr>
      <w:b/>
    </w:rPr>
  </w:style>
  <w:style w:type="character" w:customStyle="1" w:styleId="HeaderChar">
    <w:name w:val="Header Char"/>
    <w:basedOn w:val="DefaultParagraphFont"/>
    <w:link w:val="Header"/>
    <w:uiPriority w:val="99"/>
    <w:rsid w:val="00EB4974"/>
    <w:rPr>
      <w:b/>
      <w:sz w:val="22"/>
      <w:szCs w:val="22"/>
      <w:lang w:eastAsia="en-US"/>
    </w:rPr>
  </w:style>
  <w:style w:type="paragraph" w:styleId="Footer">
    <w:name w:val="footer"/>
    <w:basedOn w:val="Normal"/>
    <w:link w:val="FooterChar"/>
    <w:autoRedefine/>
    <w:uiPriority w:val="99"/>
    <w:unhideWhenUsed/>
    <w:rsid w:val="00F30B83"/>
    <w:pPr>
      <w:tabs>
        <w:tab w:val="center" w:pos="4513"/>
        <w:tab w:val="right" w:pos="9026"/>
      </w:tabs>
      <w:jc w:val="center"/>
    </w:pPr>
    <w:rPr>
      <w:sz w:val="18"/>
    </w:rPr>
  </w:style>
  <w:style w:type="character" w:customStyle="1" w:styleId="FooterChar">
    <w:name w:val="Footer Char"/>
    <w:basedOn w:val="DefaultParagraphFont"/>
    <w:link w:val="Footer"/>
    <w:uiPriority w:val="99"/>
    <w:rsid w:val="00F30B83"/>
    <w:rPr>
      <w:rFonts w:ascii="Cambria" w:hAnsi="Cambria"/>
      <w:sz w:val="18"/>
      <w:lang w:eastAsia="en-US"/>
    </w:rPr>
  </w:style>
  <w:style w:type="paragraph" w:styleId="BalloonText">
    <w:name w:val="Balloon Text"/>
    <w:basedOn w:val="Normal"/>
    <w:link w:val="BalloonTextChar"/>
    <w:uiPriority w:val="99"/>
    <w:semiHidden/>
    <w:unhideWhenUsed/>
    <w:rsid w:val="00A60185"/>
    <w:rPr>
      <w:rFonts w:ascii="Tahoma" w:hAnsi="Tahoma" w:cs="Tahoma"/>
      <w:sz w:val="16"/>
      <w:szCs w:val="16"/>
    </w:rPr>
  </w:style>
  <w:style w:type="character" w:customStyle="1" w:styleId="BalloonTextChar">
    <w:name w:val="Balloon Text Char"/>
    <w:basedOn w:val="DefaultParagraphFont"/>
    <w:link w:val="BalloonText"/>
    <w:uiPriority w:val="99"/>
    <w:semiHidden/>
    <w:rsid w:val="00A60185"/>
    <w:rPr>
      <w:rFonts w:ascii="Tahoma" w:hAnsi="Tahoma" w:cs="Tahoma"/>
      <w:sz w:val="16"/>
      <w:szCs w:val="16"/>
    </w:rPr>
  </w:style>
  <w:style w:type="numbering" w:customStyle="1" w:styleId="KeyPoints">
    <w:name w:val="Key Points"/>
    <w:basedOn w:val="NoList"/>
    <w:uiPriority w:val="99"/>
    <w:rsid w:val="00005CAA"/>
    <w:pPr>
      <w:numPr>
        <w:numId w:val="1"/>
      </w:numPr>
    </w:pPr>
  </w:style>
  <w:style w:type="paragraph" w:customStyle="1" w:styleId="1NumberedPointsStyle">
    <w:name w:val="1. Numbered Points Style"/>
    <w:basedOn w:val="ListParagraph"/>
    <w:uiPriority w:val="99"/>
    <w:semiHidden/>
    <w:rsid w:val="00BD1A6F"/>
    <w:pPr>
      <w:numPr>
        <w:numId w:val="0"/>
      </w:numPr>
    </w:pPr>
  </w:style>
  <w:style w:type="numbering" w:customStyle="1" w:styleId="BulletList">
    <w:name w:val="Bullet List"/>
    <w:uiPriority w:val="99"/>
    <w:rsid w:val="00091608"/>
    <w:pPr>
      <w:numPr>
        <w:numId w:val="2"/>
      </w:numPr>
    </w:pPr>
  </w:style>
  <w:style w:type="paragraph" w:customStyle="1" w:styleId="1BulletStyleList">
    <w:name w:val="1. Bullet Style List"/>
    <w:basedOn w:val="Normal"/>
    <w:uiPriority w:val="99"/>
    <w:semiHidden/>
    <w:rsid w:val="00CE71C2"/>
    <w:rPr>
      <w:rFonts w:eastAsia="Times New Roman"/>
      <w:szCs w:val="20"/>
      <w:lang w:eastAsia="en-AU"/>
    </w:rPr>
  </w:style>
  <w:style w:type="character" w:customStyle="1" w:styleId="Heading1Char">
    <w:name w:val="Heading 1 Char"/>
    <w:basedOn w:val="DefaultParagraphFont"/>
    <w:link w:val="Heading1"/>
    <w:uiPriority w:val="9"/>
    <w:rsid w:val="00A63CE2"/>
    <w:rPr>
      <w:rFonts w:ascii="Calibri" w:hAnsi="Calibri" w:cs="Arial"/>
      <w:b/>
      <w:caps/>
      <w:sz w:val="24"/>
      <w:lang w:eastAsia="en-US"/>
    </w:rPr>
  </w:style>
  <w:style w:type="character" w:customStyle="1" w:styleId="Heading2Char">
    <w:name w:val="Heading 2 Char"/>
    <w:basedOn w:val="DefaultParagraphFont"/>
    <w:link w:val="Heading2"/>
    <w:uiPriority w:val="9"/>
    <w:rsid w:val="006D507C"/>
    <w:rPr>
      <w:rFonts w:ascii="Cambria" w:hAnsi="Cambria" w:cs="Arial"/>
      <w:b/>
      <w:lang w:eastAsia="en-US"/>
    </w:rPr>
  </w:style>
  <w:style w:type="character" w:customStyle="1" w:styleId="Heading3Char">
    <w:name w:val="Heading 3 Char"/>
    <w:basedOn w:val="DefaultParagraphFont"/>
    <w:link w:val="Heading3"/>
    <w:uiPriority w:val="9"/>
    <w:rsid w:val="00474142"/>
    <w:rPr>
      <w:rFonts w:cs="Arial"/>
      <w:b/>
      <w:i/>
      <w:lang w:eastAsia="en-US"/>
    </w:rPr>
  </w:style>
  <w:style w:type="character" w:customStyle="1" w:styleId="Heading4Char">
    <w:name w:val="Heading 4 Char"/>
    <w:basedOn w:val="DefaultParagraphFont"/>
    <w:link w:val="Heading4"/>
    <w:uiPriority w:val="9"/>
    <w:rsid w:val="00474142"/>
    <w:rPr>
      <w:rFonts w:cs="Arial"/>
      <w:i/>
      <w:lang w:eastAsia="en-US"/>
    </w:rPr>
  </w:style>
  <w:style w:type="paragraph" w:styleId="ListBullet">
    <w:name w:val="List Bullet"/>
    <w:basedOn w:val="Normal"/>
    <w:uiPriority w:val="99"/>
    <w:unhideWhenUsed/>
    <w:qFormat/>
    <w:rsid w:val="00091608"/>
    <w:pPr>
      <w:numPr>
        <w:numId w:val="8"/>
      </w:numPr>
    </w:pPr>
  </w:style>
  <w:style w:type="paragraph" w:styleId="ListBullet2">
    <w:name w:val="List Bullet 2"/>
    <w:basedOn w:val="Normal"/>
    <w:uiPriority w:val="99"/>
    <w:unhideWhenUsed/>
    <w:rsid w:val="00091608"/>
    <w:pPr>
      <w:numPr>
        <w:ilvl w:val="1"/>
        <w:numId w:val="8"/>
      </w:numPr>
    </w:pPr>
  </w:style>
  <w:style w:type="paragraph" w:styleId="ListBullet3">
    <w:name w:val="List Bullet 3"/>
    <w:basedOn w:val="Normal"/>
    <w:uiPriority w:val="99"/>
    <w:unhideWhenUsed/>
    <w:rsid w:val="00091608"/>
    <w:pPr>
      <w:numPr>
        <w:ilvl w:val="2"/>
        <w:numId w:val="8"/>
      </w:numPr>
    </w:pPr>
  </w:style>
  <w:style w:type="paragraph" w:styleId="ListBullet4">
    <w:name w:val="List Bullet 4"/>
    <w:basedOn w:val="Normal"/>
    <w:uiPriority w:val="99"/>
    <w:unhideWhenUsed/>
    <w:rsid w:val="00091608"/>
    <w:pPr>
      <w:numPr>
        <w:ilvl w:val="3"/>
        <w:numId w:val="8"/>
      </w:numPr>
    </w:pPr>
  </w:style>
  <w:style w:type="paragraph" w:styleId="ListBullet5">
    <w:name w:val="List Bullet 5"/>
    <w:basedOn w:val="Normal"/>
    <w:uiPriority w:val="99"/>
    <w:unhideWhenUsed/>
    <w:rsid w:val="00091608"/>
    <w:pPr>
      <w:numPr>
        <w:ilvl w:val="4"/>
        <w:numId w:val="8"/>
      </w:numPr>
    </w:pPr>
  </w:style>
  <w:style w:type="numbering" w:customStyle="1" w:styleId="Attach">
    <w:name w:val="Attach"/>
    <w:basedOn w:val="NoList"/>
    <w:uiPriority w:val="99"/>
    <w:rsid w:val="00607FC9"/>
    <w:pPr>
      <w:numPr>
        <w:numId w:val="5"/>
      </w:numPr>
    </w:pPr>
  </w:style>
  <w:style w:type="paragraph" w:customStyle="1" w:styleId="Classification">
    <w:name w:val="Classification"/>
    <w:basedOn w:val="Normal"/>
    <w:autoRedefine/>
    <w:uiPriority w:val="10"/>
    <w:qFormat/>
    <w:rsid w:val="00CD5736"/>
    <w:pPr>
      <w:tabs>
        <w:tab w:val="center" w:pos="4536"/>
        <w:tab w:val="center" w:pos="4819"/>
        <w:tab w:val="right" w:pos="9356"/>
      </w:tabs>
      <w:jc w:val="center"/>
    </w:pPr>
    <w:rPr>
      <w:rFonts w:ascii="Arial" w:eastAsia="Times New Roman" w:hAnsi="Arial" w:cs="Arial"/>
      <w:color w:val="FF0000"/>
      <w:sz w:val="28"/>
      <w:szCs w:val="28"/>
      <w:lang w:eastAsia="en-AU"/>
    </w:rPr>
  </w:style>
  <w:style w:type="paragraph" w:styleId="ListParagraph">
    <w:name w:val="List Paragraph"/>
    <w:basedOn w:val="Normal"/>
    <w:uiPriority w:val="34"/>
    <w:rsid w:val="003556BD"/>
    <w:pPr>
      <w:numPr>
        <w:numId w:val="6"/>
      </w:numPr>
    </w:pPr>
  </w:style>
  <w:style w:type="character" w:styleId="BookTitle">
    <w:name w:val="Book Title"/>
    <w:basedOn w:val="DefaultParagraphFont"/>
    <w:uiPriority w:val="33"/>
    <w:rsid w:val="00383020"/>
    <w:rPr>
      <w:bCs/>
      <w:i/>
      <w:smallCaps/>
      <w:spacing w:val="5"/>
    </w:rPr>
  </w:style>
  <w:style w:type="paragraph" w:styleId="ListNumber">
    <w:name w:val="List Number"/>
    <w:basedOn w:val="Normal"/>
    <w:autoRedefine/>
    <w:uiPriority w:val="99"/>
    <w:qFormat/>
    <w:rsid w:val="00B55786"/>
    <w:pPr>
      <w:numPr>
        <w:numId w:val="7"/>
      </w:numPr>
    </w:pPr>
  </w:style>
  <w:style w:type="paragraph" w:styleId="ListNumber2">
    <w:name w:val="List Number 2"/>
    <w:basedOn w:val="Normal"/>
    <w:autoRedefine/>
    <w:uiPriority w:val="99"/>
    <w:rsid w:val="00B55786"/>
    <w:pPr>
      <w:numPr>
        <w:ilvl w:val="1"/>
        <w:numId w:val="7"/>
      </w:numPr>
    </w:pPr>
  </w:style>
  <w:style w:type="paragraph" w:styleId="ListNumber3">
    <w:name w:val="List Number 3"/>
    <w:basedOn w:val="Normal"/>
    <w:uiPriority w:val="99"/>
    <w:rsid w:val="00005CAA"/>
    <w:pPr>
      <w:numPr>
        <w:ilvl w:val="2"/>
        <w:numId w:val="7"/>
      </w:numPr>
    </w:pPr>
  </w:style>
  <w:style w:type="paragraph" w:styleId="ListNumber4">
    <w:name w:val="List Number 4"/>
    <w:basedOn w:val="Normal"/>
    <w:uiPriority w:val="99"/>
    <w:rsid w:val="00005CAA"/>
    <w:pPr>
      <w:numPr>
        <w:ilvl w:val="3"/>
        <w:numId w:val="7"/>
      </w:numPr>
    </w:pPr>
  </w:style>
  <w:style w:type="paragraph" w:styleId="ListNumber5">
    <w:name w:val="List Number 5"/>
    <w:basedOn w:val="Normal"/>
    <w:uiPriority w:val="99"/>
    <w:rsid w:val="00005CAA"/>
    <w:pPr>
      <w:numPr>
        <w:ilvl w:val="4"/>
        <w:numId w:val="7"/>
      </w:numPr>
    </w:pPr>
  </w:style>
  <w:style w:type="paragraph" w:customStyle="1" w:styleId="Footerclassification">
    <w:name w:val="Footer classification"/>
    <w:basedOn w:val="Classification"/>
    <w:autoRedefine/>
    <w:uiPriority w:val="10"/>
    <w:rsid w:val="00D021CB"/>
    <w:pPr>
      <w:spacing w:before="240"/>
    </w:pPr>
  </w:style>
  <w:style w:type="paragraph" w:customStyle="1" w:styleId="Refnumber">
    <w:name w:val="Ref number"/>
    <w:basedOn w:val="Normal"/>
    <w:next w:val="Normal"/>
    <w:autoRedefine/>
    <w:uiPriority w:val="14"/>
    <w:rsid w:val="00B55786"/>
    <w:pPr>
      <w:jc w:val="right"/>
    </w:pPr>
    <w:rPr>
      <w:sz w:val="20"/>
    </w:rPr>
  </w:style>
  <w:style w:type="table" w:styleId="TableGrid">
    <w:name w:val="Table Grid"/>
    <w:basedOn w:val="TableNormal"/>
    <w:uiPriority w:val="59"/>
    <w:rsid w:val="00E923D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ingleLine">
    <w:name w:val="Single Line"/>
    <w:basedOn w:val="Normal"/>
    <w:rsid w:val="0018112F"/>
    <w:rPr>
      <w:rFonts w:ascii="Calibri" w:eastAsia="Times New Roman" w:hAnsi="Calibri"/>
      <w:lang w:eastAsia="en-AU"/>
    </w:rPr>
  </w:style>
  <w:style w:type="paragraph" w:customStyle="1" w:styleId="Agreed">
    <w:name w:val="Agreed"/>
    <w:basedOn w:val="Normal"/>
    <w:rsid w:val="00335A95"/>
    <w:pPr>
      <w:jc w:val="right"/>
    </w:pPr>
    <w:rPr>
      <w:b/>
    </w:rPr>
  </w:style>
  <w:style w:type="paragraph" w:customStyle="1" w:styleId="Tabletext">
    <w:name w:val="Table text"/>
    <w:autoRedefine/>
    <w:uiPriority w:val="9"/>
    <w:qFormat/>
    <w:rsid w:val="00EF2248"/>
    <w:rPr>
      <w:rFonts w:ascii="Cambria" w:hAnsi="Cambria"/>
      <w:lang w:eastAsia="en-US"/>
    </w:rPr>
  </w:style>
  <w:style w:type="table" w:customStyle="1" w:styleId="TableGrid1">
    <w:name w:val="Table Grid1"/>
    <w:basedOn w:val="TableNormal"/>
    <w:next w:val="TableGrid"/>
    <w:uiPriority w:val="59"/>
    <w:rsid w:val="004E5C83"/>
    <w:rPr>
      <w:rFonts w:ascii="Cambria" w:eastAsia="MS Mincho" w:hAnsi="Cambria"/>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02D45"/>
    <w:rPr>
      <w:sz w:val="16"/>
      <w:szCs w:val="16"/>
    </w:rPr>
  </w:style>
  <w:style w:type="paragraph" w:styleId="CommentText">
    <w:name w:val="annotation text"/>
    <w:basedOn w:val="Normal"/>
    <w:link w:val="CommentTextChar"/>
    <w:uiPriority w:val="99"/>
    <w:semiHidden/>
    <w:unhideWhenUsed/>
    <w:rsid w:val="00502D45"/>
    <w:rPr>
      <w:sz w:val="20"/>
      <w:szCs w:val="20"/>
    </w:rPr>
  </w:style>
  <w:style w:type="character" w:customStyle="1" w:styleId="CommentTextChar">
    <w:name w:val="Comment Text Char"/>
    <w:basedOn w:val="DefaultParagraphFont"/>
    <w:link w:val="CommentText"/>
    <w:uiPriority w:val="99"/>
    <w:semiHidden/>
    <w:rsid w:val="00502D45"/>
    <w:rPr>
      <w:rFonts w:ascii="Cambria" w:hAnsi="Cambria"/>
      <w:sz w:val="20"/>
      <w:szCs w:val="20"/>
      <w:lang w:eastAsia="en-US"/>
    </w:rPr>
  </w:style>
  <w:style w:type="paragraph" w:styleId="CommentSubject">
    <w:name w:val="annotation subject"/>
    <w:basedOn w:val="CommentText"/>
    <w:next w:val="CommentText"/>
    <w:link w:val="CommentSubjectChar"/>
    <w:uiPriority w:val="99"/>
    <w:semiHidden/>
    <w:unhideWhenUsed/>
    <w:rsid w:val="00502D45"/>
    <w:rPr>
      <w:b/>
      <w:bCs/>
    </w:rPr>
  </w:style>
  <w:style w:type="character" w:customStyle="1" w:styleId="CommentSubjectChar">
    <w:name w:val="Comment Subject Char"/>
    <w:basedOn w:val="CommentTextChar"/>
    <w:link w:val="CommentSubject"/>
    <w:uiPriority w:val="99"/>
    <w:semiHidden/>
    <w:rsid w:val="00502D45"/>
    <w:rPr>
      <w:rFonts w:ascii="Cambria" w:hAnsi="Cambria"/>
      <w:b/>
      <w:bCs/>
      <w:sz w:val="20"/>
      <w:szCs w:val="20"/>
      <w:lang w:eastAsia="en-US"/>
    </w:rPr>
  </w:style>
  <w:style w:type="paragraph" w:styleId="Revision">
    <w:name w:val="Revision"/>
    <w:hidden/>
    <w:uiPriority w:val="99"/>
    <w:semiHidden/>
    <w:rsid w:val="0034624E"/>
    <w:rPr>
      <w:rFonts w:ascii="Cambria" w:hAnsi="Cambria"/>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41707">
      <w:bodyDiv w:val="1"/>
      <w:marLeft w:val="0"/>
      <w:marRight w:val="0"/>
      <w:marTop w:val="0"/>
      <w:marBottom w:val="0"/>
      <w:divBdr>
        <w:top w:val="none" w:sz="0" w:space="0" w:color="auto"/>
        <w:left w:val="none" w:sz="0" w:space="0" w:color="auto"/>
        <w:bottom w:val="none" w:sz="0" w:space="0" w:color="auto"/>
        <w:right w:val="none" w:sz="0" w:space="0" w:color="auto"/>
      </w:divBdr>
    </w:div>
    <w:div w:id="458497687">
      <w:bodyDiv w:val="1"/>
      <w:marLeft w:val="0"/>
      <w:marRight w:val="0"/>
      <w:marTop w:val="0"/>
      <w:marBottom w:val="0"/>
      <w:divBdr>
        <w:top w:val="none" w:sz="0" w:space="0" w:color="auto"/>
        <w:left w:val="none" w:sz="0" w:space="0" w:color="auto"/>
        <w:bottom w:val="none" w:sz="0" w:space="0" w:color="auto"/>
        <w:right w:val="none" w:sz="0" w:space="0" w:color="auto"/>
      </w:divBdr>
    </w:div>
    <w:div w:id="973675764">
      <w:bodyDiv w:val="1"/>
      <w:marLeft w:val="0"/>
      <w:marRight w:val="0"/>
      <w:marTop w:val="0"/>
      <w:marBottom w:val="0"/>
      <w:divBdr>
        <w:top w:val="none" w:sz="0" w:space="0" w:color="auto"/>
        <w:left w:val="none" w:sz="0" w:space="0" w:color="auto"/>
        <w:bottom w:val="none" w:sz="0" w:space="0" w:color="auto"/>
        <w:right w:val="none" w:sz="0" w:space="0" w:color="auto"/>
      </w:divBdr>
    </w:div>
    <w:div w:id="189808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B6FD6131ACCD942B99EE496FC609FF4" ma:contentTypeVersion="8" ma:contentTypeDescription="Create a new document." ma:contentTypeScope="" ma:versionID="00db962c5806e465044f63cdcacc15e5">
  <xsd:schema xmlns:xsd="http://www.w3.org/2001/XMLSchema" xmlns:xs="http://www.w3.org/2001/XMLSchema" xmlns:p="http://schemas.microsoft.com/office/2006/metadata/properties" xmlns:ns2="ac7ce04e-ea5d-4d46-bab0-39b1fa6a6f36" targetNamespace="http://schemas.microsoft.com/office/2006/metadata/properties" ma:root="true" ma:fieldsID="8ffca71cb4238f4379c1965f45c4561f" ns2:_="">
    <xsd:import namespace="ac7ce04e-ea5d-4d46-bab0-39b1fa6a6f36"/>
    <xsd:element name="properties">
      <xsd:complexType>
        <xsd:sequence>
          <xsd:element name="documentManagement">
            <xsd:complexType>
              <xsd:all>
                <xsd:element ref="ns2:MediaServiceMetadata" minOccurs="0"/>
                <xsd:element ref="ns2:MediaServiceFastMetadata" minOccurs="0"/>
                <xsd:element ref="ns2:Embargoed"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7ce04e-ea5d-4d46-bab0-39b1fa6a6f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Embargoed" ma:index="10" nillable="true" ma:displayName="Embargoed" ma:default="0" ma:description="Is this file under embargo?" ma:format="Dropdown" ma:internalName="Embargoed">
      <xsd:simpleType>
        <xsd:restriction base="dms:Boolean"/>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bargoed xmlns="ac7ce04e-ea5d-4d46-bab0-39b1fa6a6f36">false</Embargoed>
  </documentManagement>
</p:properties>
</file>

<file path=customXml/itemProps1.xml><?xml version="1.0" encoding="utf-8"?>
<ds:datastoreItem xmlns:ds="http://schemas.openxmlformats.org/officeDocument/2006/customXml" ds:itemID="{C144FE88-03D1-4DC6-A22E-93A3CB96A3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7ce04e-ea5d-4d46-bab0-39b1fa6a6f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5430AC-6FEF-4C9D-B639-A473009EE917}">
  <ds:schemaRefs>
    <ds:schemaRef ds:uri="http://schemas.microsoft.com/sharepoint/v3/contenttype/forms"/>
  </ds:schemaRefs>
</ds:datastoreItem>
</file>

<file path=customXml/itemProps3.xml><?xml version="1.0" encoding="utf-8"?>
<ds:datastoreItem xmlns:ds="http://schemas.openxmlformats.org/officeDocument/2006/customXml" ds:itemID="{3C70F3BE-5BC4-47B6-9A62-F14154E796BF}">
  <ds:schemaRef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elements/1.1/"/>
    <ds:schemaRef ds:uri="ac7ce04e-ea5d-4d46-bab0-39b1fa6a6f36"/>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B3AE5A42.dotm</Template>
  <TotalTime>1</TotalTime>
  <Pages>2</Pages>
  <Words>631</Words>
  <Characters>3601</Characters>
  <Application>Microsoft Office Word</Application>
  <DocSecurity>4</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to Auditor General ANAO report</dc:title>
  <dc:creator>Andrew Metcalfe</dc:creator>
  <cp:lastModifiedBy>Bec Durack</cp:lastModifiedBy>
  <cp:revision>2</cp:revision>
  <dcterms:created xsi:type="dcterms:W3CDTF">2020-06-24T04:55:00Z</dcterms:created>
  <dcterms:modified xsi:type="dcterms:W3CDTF">2020-06-24T04:55:00Z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0x0101004B6FD6131ACCD942B99EE496FC609FF4</vt:lpwstr>
  </property>
</Properties>
</file>